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E6E3" w14:textId="77777777" w:rsidR="00D87D7E" w:rsidRPr="00D87D7E" w:rsidRDefault="00D87D7E" w:rsidP="00D87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bookmarkStart w:id="0" w:name="_GoBack"/>
      <w:bookmarkEnd w:id="0"/>
    </w:p>
    <w:p w14:paraId="22B37F7D" w14:textId="77777777" w:rsidR="00D87D7E" w:rsidRDefault="00D87D7E" w:rsidP="00D87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Fac-</w:t>
      </w:r>
      <w:r w:rsidR="00BD0675">
        <w:rPr>
          <w:rFonts w:ascii="Arial" w:hAnsi="Arial" w:cs="Arial"/>
          <w:b/>
          <w:sz w:val="28"/>
          <w:szCs w:val="28"/>
        </w:rPr>
        <w:t>si</w:t>
      </w:r>
      <w:r>
        <w:rPr>
          <w:rFonts w:ascii="Arial" w:hAnsi="Arial" w:cs="Arial"/>
          <w:b/>
          <w:sz w:val="28"/>
          <w:szCs w:val="28"/>
        </w:rPr>
        <w:t>mile Nomina del RUP</w:t>
      </w:r>
    </w:p>
    <w:p w14:paraId="5B2E9CF9" w14:textId="77777777" w:rsidR="00D87D7E" w:rsidRPr="00D87D7E" w:rsidRDefault="00D87D7E" w:rsidP="00D87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48F000" w14:textId="77777777" w:rsidR="009953CD" w:rsidRDefault="009953CD" w:rsidP="00D16974">
      <w:pPr>
        <w:pStyle w:val="Intestazione"/>
      </w:pPr>
    </w:p>
    <w:p w14:paraId="572BE6EC" w14:textId="77777777" w:rsidR="00D87D7E" w:rsidRDefault="00D87D7E" w:rsidP="00D16974">
      <w:pPr>
        <w:pStyle w:val="Intestazione"/>
      </w:pPr>
    </w:p>
    <w:p w14:paraId="4A46CB0B" w14:textId="77777777" w:rsidR="00D87D7E" w:rsidRPr="00F708D0" w:rsidRDefault="00D87D7E" w:rsidP="00D16974">
      <w:pPr>
        <w:pStyle w:val="Intestazione"/>
      </w:pPr>
    </w:p>
    <w:p w14:paraId="18E840A3" w14:textId="77777777" w:rsidR="00B0379D" w:rsidRPr="00F708D0" w:rsidRDefault="00322BFD" w:rsidP="00D16974">
      <w:pPr>
        <w:pStyle w:val="Intestazione"/>
        <w:ind w:left="-284"/>
        <w:jc w:val="center"/>
        <w:rPr>
          <w:b/>
        </w:rPr>
      </w:pPr>
      <w:r w:rsidRPr="00D87D7E">
        <w:rPr>
          <w:b/>
          <w:highlight w:val="yellow"/>
        </w:rPr>
        <w:t xml:space="preserve">Il </w:t>
      </w:r>
      <w:r w:rsidR="00AC197B" w:rsidRPr="00D87D7E">
        <w:rPr>
          <w:b/>
          <w:highlight w:val="yellow"/>
        </w:rPr>
        <w:t>Dir</w:t>
      </w:r>
      <w:r w:rsidR="00E63AF4" w:rsidRPr="00D87D7E">
        <w:rPr>
          <w:b/>
          <w:highlight w:val="yellow"/>
        </w:rPr>
        <w:t>ettore</w:t>
      </w:r>
      <w:r w:rsidR="00A64FB7" w:rsidRPr="00D87D7E">
        <w:rPr>
          <w:b/>
          <w:highlight w:val="yellow"/>
        </w:rPr>
        <w:t>/</w:t>
      </w:r>
      <w:r w:rsidR="00D87D7E" w:rsidRPr="00D87D7E">
        <w:rPr>
          <w:b/>
          <w:highlight w:val="yellow"/>
        </w:rPr>
        <w:t>Presidente del xxxx</w:t>
      </w:r>
    </w:p>
    <w:p w14:paraId="21046650" w14:textId="77777777" w:rsidR="00D9332E" w:rsidRPr="00F708D0" w:rsidRDefault="00D9332E" w:rsidP="00D16974">
      <w:pPr>
        <w:pStyle w:val="Intestazione"/>
        <w:ind w:left="-284"/>
        <w:jc w:val="center"/>
        <w:rPr>
          <w:b/>
        </w:rPr>
      </w:pPr>
    </w:p>
    <w:p w14:paraId="40D5CE46" w14:textId="77777777" w:rsidR="00C960DC" w:rsidRPr="00F708D0" w:rsidRDefault="00C960DC" w:rsidP="00795F76">
      <w:pPr>
        <w:ind w:left="709" w:hanging="709"/>
        <w:jc w:val="both"/>
      </w:pPr>
      <w:r w:rsidRPr="00F708D0">
        <w:rPr>
          <w:b/>
        </w:rPr>
        <w:t>Vista</w:t>
      </w:r>
      <w:r w:rsidRPr="00F708D0">
        <w:tab/>
        <w:t>la legge 9 maggio 1989 n. 168 ed in particolare l’art. 6 “Autonomia delle università”;</w:t>
      </w:r>
    </w:p>
    <w:p w14:paraId="65572AA5" w14:textId="77777777" w:rsidR="00146805" w:rsidRPr="00F708D0" w:rsidRDefault="00146805" w:rsidP="00795F76">
      <w:pPr>
        <w:ind w:left="709" w:hanging="709"/>
        <w:jc w:val="both"/>
      </w:pPr>
    </w:p>
    <w:p w14:paraId="5C0BE643" w14:textId="77777777" w:rsidR="00C960DC" w:rsidRPr="00F708D0" w:rsidRDefault="00C960DC" w:rsidP="00795F76">
      <w:pPr>
        <w:ind w:left="709" w:hanging="709"/>
        <w:jc w:val="both"/>
      </w:pPr>
      <w:r w:rsidRPr="00F708D0">
        <w:rPr>
          <w:b/>
        </w:rPr>
        <w:t>Vist</w:t>
      </w:r>
      <w:r w:rsidR="000E0F49" w:rsidRPr="00F708D0">
        <w:rPr>
          <w:b/>
        </w:rPr>
        <w:t>i</w:t>
      </w:r>
      <w:r w:rsidRPr="00F708D0">
        <w:tab/>
        <w:t>lo Statuto dell’Università di Pisa, D.R. 27</w:t>
      </w:r>
      <w:r w:rsidR="00730AA5" w:rsidRPr="00F708D0">
        <w:t>/02/</w:t>
      </w:r>
      <w:r w:rsidRPr="00F708D0">
        <w:t>2012 n. 2711 e s</w:t>
      </w:r>
      <w:r w:rsidR="00730AA5" w:rsidRPr="00F708D0">
        <w:t>.m.i</w:t>
      </w:r>
      <w:r w:rsidR="000E0F49" w:rsidRPr="00F708D0">
        <w:t xml:space="preserve"> e il Regolamento Generale di Ateneo D.R. 5 agosto 2013, n. 28451</w:t>
      </w:r>
      <w:r w:rsidR="0035456F" w:rsidRPr="00F708D0">
        <w:t xml:space="preserve"> e la L</w:t>
      </w:r>
      <w:r w:rsidRPr="00F708D0">
        <w:t>egge n. 241/90 e s</w:t>
      </w:r>
      <w:r w:rsidR="00730AA5" w:rsidRPr="00F708D0">
        <w:t>.m.i</w:t>
      </w:r>
      <w:r w:rsidRPr="00F708D0">
        <w:t>;</w:t>
      </w:r>
    </w:p>
    <w:p w14:paraId="4F8D8EE0" w14:textId="77777777" w:rsidR="002803B5" w:rsidRPr="00F708D0" w:rsidRDefault="002803B5" w:rsidP="00795F76">
      <w:pPr>
        <w:ind w:left="709" w:hanging="709"/>
        <w:jc w:val="both"/>
      </w:pPr>
    </w:p>
    <w:p w14:paraId="04AF0EDB" w14:textId="77777777" w:rsidR="002803B5" w:rsidRPr="00F708D0" w:rsidRDefault="002803B5" w:rsidP="00795F76">
      <w:pPr>
        <w:ind w:left="709" w:hanging="709"/>
        <w:jc w:val="both"/>
      </w:pPr>
      <w:r w:rsidRPr="00F708D0">
        <w:rPr>
          <w:b/>
        </w:rPr>
        <w:t xml:space="preserve">Visti </w:t>
      </w:r>
      <w:r w:rsidRPr="00F708D0">
        <w:tab/>
        <w:t xml:space="preserve">il Regolamento di Ateneo per l’Amministrazione, </w:t>
      </w:r>
      <w:smartTag w:uri="urn:schemas-microsoft-com:office:smarttags" w:element="PersonName">
        <w:smartTagPr>
          <w:attr w:name="ProductID" w:val="la Finanza"/>
        </w:smartTagPr>
        <w:r w:rsidRPr="00F708D0">
          <w:t>la Finanza</w:t>
        </w:r>
      </w:smartTag>
      <w:r w:rsidRPr="00F708D0">
        <w:t xml:space="preserve"> e </w:t>
      </w:r>
      <w:smartTag w:uri="urn:schemas-microsoft-com:office:smarttags" w:element="PersonName">
        <w:smartTagPr>
          <w:attr w:name="ProductID" w:val="la Contabilit￠"/>
        </w:smartTagPr>
        <w:r w:rsidRPr="00F708D0">
          <w:t>la Contabilità</w:t>
        </w:r>
      </w:smartTag>
      <w:r w:rsidRPr="00F708D0">
        <w:t>, emanato con D.R. n. 49150 del 22 dicembre 2015 e la delibera del Consiglio di Amministrazione dell’Università di Pisa n. 177 del 10 giugno 2016,  con la quale è stato stabilito che,  nelle more della revisione del Titolo VIII “Attività negoziale” del Regolamento di Ateneo per l’Amministrazione, la Finanza e la Contabilità, le disposizioni di cui al predetto Titolo VIII del vigente Regolamento e le relative disposizioni attuative continuano ad essere applicate se non in contrasto con le disposizioni del D.lgs. 18 aprile 2016 n. 50;</w:t>
      </w:r>
    </w:p>
    <w:p w14:paraId="4AD9951D" w14:textId="77777777" w:rsidR="00C24BB0" w:rsidRPr="00F708D0" w:rsidRDefault="00746D98" w:rsidP="00795F76">
      <w:pPr>
        <w:ind w:left="709" w:hanging="709"/>
        <w:jc w:val="both"/>
      </w:pPr>
      <w:r w:rsidRPr="00F708D0">
        <w:t xml:space="preserve"> </w:t>
      </w:r>
    </w:p>
    <w:p w14:paraId="183A6429" w14:textId="77777777" w:rsidR="00AD3180" w:rsidRPr="00F708D0" w:rsidRDefault="00C24BB0" w:rsidP="00795F76">
      <w:pPr>
        <w:autoSpaceDE w:val="0"/>
        <w:autoSpaceDN w:val="0"/>
        <w:adjustRightInd w:val="0"/>
        <w:ind w:left="709" w:hanging="709"/>
        <w:jc w:val="both"/>
      </w:pPr>
      <w:r w:rsidRPr="00F708D0">
        <w:rPr>
          <w:b/>
        </w:rPr>
        <w:t>Vist</w:t>
      </w:r>
      <w:r w:rsidR="008050A7">
        <w:rPr>
          <w:b/>
        </w:rPr>
        <w:t>o</w:t>
      </w:r>
      <w:r w:rsidRPr="00F708D0">
        <w:tab/>
        <w:t>il D.Lgs. 18</w:t>
      </w:r>
      <w:r w:rsidR="00730AA5" w:rsidRPr="00F708D0">
        <w:t>/04/</w:t>
      </w:r>
      <w:r w:rsidRPr="00F708D0">
        <w:t>2016 n. 50 e s.m.i. Codice dei Contratti Pubblici,</w:t>
      </w:r>
      <w:r w:rsidR="00CA4F89" w:rsidRPr="00F708D0">
        <w:t xml:space="preserve"> </w:t>
      </w:r>
      <w:r w:rsidR="00D87D7E">
        <w:t xml:space="preserve">e </w:t>
      </w:r>
      <w:r w:rsidR="007B1E03" w:rsidRPr="00D87D7E">
        <w:t xml:space="preserve">in particolare </w:t>
      </w:r>
      <w:r w:rsidR="00292E95" w:rsidRPr="00F708D0">
        <w:t xml:space="preserve">l’art. 31 (ruolo e funzioni del RUP), </w:t>
      </w:r>
      <w:r w:rsidR="003D6CF7" w:rsidRPr="00F708D0">
        <w:t>secondo il quale per o</w:t>
      </w:r>
      <w:r w:rsidR="003D6CF7" w:rsidRPr="00F708D0">
        <w:rPr>
          <w:color w:val="000000"/>
        </w:rPr>
        <w:t>gni singola procedura per l’affidamento di un appalto le stazioni appaltanti individuano un responsabile unico del procedimento (RUP) per le fasi della programmazione, della progettazione, dell'affidamento, dell'esecuzione</w:t>
      </w:r>
      <w:r w:rsidR="00746D98" w:rsidRPr="00F708D0">
        <w:rPr>
          <w:color w:val="000000"/>
        </w:rPr>
        <w:t xml:space="preserve">, l’art. </w:t>
      </w:r>
      <w:r w:rsidR="002803B5" w:rsidRPr="00F708D0">
        <w:rPr>
          <w:color w:val="000000"/>
        </w:rPr>
        <w:t>101</w:t>
      </w:r>
      <w:r w:rsidR="00DA1CE1" w:rsidRPr="00F708D0">
        <w:rPr>
          <w:color w:val="000000"/>
        </w:rPr>
        <w:t xml:space="preserve"> (soggetti delle Stazioni appaltanti)</w:t>
      </w:r>
      <w:r w:rsidR="00746D98" w:rsidRPr="00D87D7E">
        <w:rPr>
          <w:highlight w:val="yellow"/>
        </w:rPr>
        <w:t>;</w:t>
      </w:r>
    </w:p>
    <w:p w14:paraId="13213E95" w14:textId="77777777" w:rsidR="002803B5" w:rsidRPr="00F708D0" w:rsidRDefault="00AD3180" w:rsidP="00795F76">
      <w:pPr>
        <w:autoSpaceDE w:val="0"/>
        <w:autoSpaceDN w:val="0"/>
        <w:adjustRightInd w:val="0"/>
        <w:ind w:left="709" w:hanging="709"/>
        <w:jc w:val="both"/>
      </w:pPr>
      <w:r w:rsidRPr="00F708D0">
        <w:t xml:space="preserve"> </w:t>
      </w:r>
    </w:p>
    <w:p w14:paraId="7D6A8AC1" w14:textId="77777777" w:rsidR="00292E95" w:rsidRPr="00F708D0" w:rsidRDefault="002803B5" w:rsidP="00795F76">
      <w:pPr>
        <w:autoSpaceDE w:val="0"/>
        <w:autoSpaceDN w:val="0"/>
        <w:adjustRightInd w:val="0"/>
        <w:ind w:left="709" w:hanging="709"/>
        <w:jc w:val="both"/>
      </w:pPr>
      <w:r w:rsidRPr="00F708D0">
        <w:rPr>
          <w:b/>
        </w:rPr>
        <w:t xml:space="preserve">Visti  </w:t>
      </w:r>
      <w:r w:rsidR="00292E95" w:rsidRPr="00F708D0">
        <w:t xml:space="preserve"> il D. Lgs n. 81/08 e s.m.i, (tutela della salute e della sicurezza nei luoghi di lavoro)</w:t>
      </w:r>
      <w:r w:rsidR="00AD3180" w:rsidRPr="00F708D0">
        <w:t xml:space="preserve"> e il DM 49/08 Regolamento recante: «Approvazione delle linee guida sulle modalità di svolgimento delle funzioni del direttore dei lavori e del direttore dell’esecuzione»</w:t>
      </w:r>
      <w:r w:rsidR="00292E95" w:rsidRPr="00F708D0">
        <w:t>;</w:t>
      </w:r>
    </w:p>
    <w:p w14:paraId="7B5A09E4" w14:textId="77777777" w:rsidR="007B1E03" w:rsidRPr="00F708D0" w:rsidRDefault="007B1E03" w:rsidP="00795F76">
      <w:pPr>
        <w:autoSpaceDE w:val="0"/>
        <w:autoSpaceDN w:val="0"/>
        <w:adjustRightInd w:val="0"/>
        <w:ind w:left="709" w:hanging="709"/>
        <w:jc w:val="both"/>
      </w:pPr>
    </w:p>
    <w:p w14:paraId="483A72BA" w14:textId="77777777" w:rsidR="002803B5" w:rsidRPr="00F708D0" w:rsidRDefault="00292E95" w:rsidP="00795F76">
      <w:pPr>
        <w:ind w:left="709" w:hanging="709"/>
        <w:jc w:val="both"/>
      </w:pPr>
      <w:r w:rsidRPr="00F708D0">
        <w:rPr>
          <w:b/>
        </w:rPr>
        <w:t>V</w:t>
      </w:r>
      <w:r w:rsidR="00DA1CE1" w:rsidRPr="00F708D0">
        <w:rPr>
          <w:b/>
        </w:rPr>
        <w:t>iste</w:t>
      </w:r>
      <w:r w:rsidRPr="00F708D0">
        <w:t xml:space="preserve"> </w:t>
      </w:r>
      <w:r w:rsidR="00795F76">
        <w:t xml:space="preserve"> </w:t>
      </w:r>
      <w:r w:rsidRPr="00F708D0">
        <w:t>le linee guida ANAC n. 3, di attuazione del D. Lgs.n. 50/2016, recanti “Nomina, ruolo e compiti del RUP per l’affidamento di appalti e concessioni” (Delibera ANAC n.1096/2016</w:t>
      </w:r>
      <w:r w:rsidR="002803B5" w:rsidRPr="00F708D0">
        <w:t xml:space="preserve"> e successiva delibera di aggiornamento n 1007 dell’11/10/2017 </w:t>
      </w:r>
    </w:p>
    <w:p w14:paraId="05503000" w14:textId="77777777" w:rsidR="00292E95" w:rsidRPr="00F708D0" w:rsidRDefault="00292E95" w:rsidP="00795F76">
      <w:pPr>
        <w:ind w:left="709" w:hanging="709"/>
        <w:jc w:val="both"/>
      </w:pPr>
    </w:p>
    <w:p w14:paraId="704E2F16" w14:textId="77777777" w:rsidR="001B1DB1" w:rsidRPr="00F708D0" w:rsidRDefault="00292E95" w:rsidP="00795F76">
      <w:pPr>
        <w:ind w:left="709" w:hanging="709"/>
        <w:jc w:val="both"/>
      </w:pPr>
      <w:r w:rsidRPr="00F708D0">
        <w:rPr>
          <w:b/>
        </w:rPr>
        <w:t>A</w:t>
      </w:r>
      <w:r w:rsidR="00DA1CE1" w:rsidRPr="00F708D0">
        <w:rPr>
          <w:b/>
        </w:rPr>
        <w:t>ttesa</w:t>
      </w:r>
      <w:r w:rsidRPr="00F708D0">
        <w:t xml:space="preserve"> la necessità di acquisire </w:t>
      </w:r>
      <w:r w:rsidRPr="00D87D7E">
        <w:rPr>
          <w:highlight w:val="yellow"/>
        </w:rPr>
        <w:t>la fornitura</w:t>
      </w:r>
      <w:r w:rsidR="00D87D7E" w:rsidRPr="00D87D7E">
        <w:rPr>
          <w:highlight w:val="yellow"/>
        </w:rPr>
        <w:t>/</w:t>
      </w:r>
      <w:r w:rsidRPr="00D87D7E">
        <w:rPr>
          <w:highlight w:val="yellow"/>
        </w:rPr>
        <w:t>il servizio</w:t>
      </w:r>
      <w:r w:rsidRPr="00F708D0">
        <w:t xml:space="preserve"> di </w:t>
      </w:r>
      <w:r w:rsidR="00D87D7E" w:rsidRPr="00D87D7E">
        <w:rPr>
          <w:highlight w:val="yellow"/>
        </w:rPr>
        <w:t>xxx</w:t>
      </w:r>
      <w:r w:rsidR="00D87D7E" w:rsidRPr="00D87D7E">
        <w:t>,</w:t>
      </w:r>
      <w:r w:rsidR="00D87D7E" w:rsidRPr="00D87D7E">
        <w:rPr>
          <w:color w:val="0070C0"/>
        </w:rPr>
        <w:t xml:space="preserve"> </w:t>
      </w:r>
      <w:r w:rsidRPr="00F708D0">
        <w:t>e avviare le procedure di affidamento</w:t>
      </w:r>
      <w:r w:rsidR="002803B5" w:rsidRPr="00F708D0">
        <w:t xml:space="preserve"> (importo stimato presunto </w:t>
      </w:r>
      <w:r w:rsidR="002803B5" w:rsidRPr="00D87D7E">
        <w:rPr>
          <w:highlight w:val="yellow"/>
        </w:rPr>
        <w:t>€</w:t>
      </w:r>
      <w:r w:rsidR="00D87D7E" w:rsidRPr="00D87D7E">
        <w:rPr>
          <w:highlight w:val="yellow"/>
        </w:rPr>
        <w:t xml:space="preserve"> xxx</w:t>
      </w:r>
      <w:r w:rsidR="00AA1E61">
        <w:t xml:space="preserve"> );</w:t>
      </w:r>
    </w:p>
    <w:p w14:paraId="02715CF3" w14:textId="77777777" w:rsidR="001B1DB1" w:rsidRPr="00F708D0" w:rsidRDefault="001B1DB1" w:rsidP="00795F76">
      <w:pPr>
        <w:ind w:left="709" w:hanging="709"/>
        <w:jc w:val="both"/>
      </w:pPr>
    </w:p>
    <w:p w14:paraId="520796CA" w14:textId="77777777" w:rsidR="001B1DB1" w:rsidRPr="00F708D0" w:rsidRDefault="001B1DB1" w:rsidP="00795F76">
      <w:pPr>
        <w:ind w:left="709" w:hanging="709"/>
        <w:jc w:val="both"/>
      </w:pPr>
      <w:r w:rsidRPr="00F708D0">
        <w:rPr>
          <w:b/>
        </w:rPr>
        <w:t>Visto</w:t>
      </w:r>
      <w:r w:rsidRPr="00F708D0">
        <w:t xml:space="preserve"> </w:t>
      </w:r>
      <w:r w:rsidR="00795F76">
        <w:t xml:space="preserve"> </w:t>
      </w:r>
      <w:r w:rsidRPr="00F708D0">
        <w:t xml:space="preserve">in particolare, l’art 62 del suddetto regolamento di Ateneo per l’Amministrazione, </w:t>
      </w:r>
      <w:smartTag w:uri="urn:schemas-microsoft-com:office:smarttags" w:element="PersonName">
        <w:smartTagPr>
          <w:attr w:name="ProductID" w:val="la Finanza"/>
        </w:smartTagPr>
        <w:r w:rsidRPr="00F708D0">
          <w:t>la Finanza</w:t>
        </w:r>
      </w:smartTag>
      <w:r w:rsidRPr="00F708D0">
        <w:t xml:space="preserve"> e la Contabilità secondo il quale per i Centri di gestione diversi dalla Direzioni dell’amministrazione centrale il responsabile del procedimento è il </w:t>
      </w:r>
      <w:r w:rsidRPr="0028288C">
        <w:t>Responsabile Amministrativo,</w:t>
      </w:r>
      <w:r w:rsidRPr="00F708D0">
        <w:t xml:space="preserve"> se in possesso dei prescritti titoli di studio e di competenza adeguati in relazione ai compiti per cui è designato o, su sua designazione, altro personale tecnico-amministrativo che li possieda;</w:t>
      </w:r>
    </w:p>
    <w:p w14:paraId="0830AC4A" w14:textId="77777777" w:rsidR="001B1DB1" w:rsidRPr="00F708D0" w:rsidRDefault="001B1DB1" w:rsidP="00795F76">
      <w:pPr>
        <w:ind w:left="709" w:hanging="709"/>
        <w:jc w:val="both"/>
      </w:pPr>
    </w:p>
    <w:p w14:paraId="4E4E4263" w14:textId="77777777" w:rsidR="0000516A" w:rsidRPr="00F708D0" w:rsidRDefault="001B1DB1" w:rsidP="00795F76">
      <w:pPr>
        <w:ind w:left="709" w:hanging="709"/>
        <w:jc w:val="both"/>
      </w:pPr>
      <w:r w:rsidRPr="00F708D0">
        <w:rPr>
          <w:b/>
        </w:rPr>
        <w:t>Ritenuto</w:t>
      </w:r>
      <w:r w:rsidRPr="00F708D0">
        <w:t xml:space="preserve"> in considerazione della tipologia e natura dell’oggetto </w:t>
      </w:r>
      <w:r w:rsidRPr="00D87D7E">
        <w:rPr>
          <w:highlight w:val="yellow"/>
        </w:rPr>
        <w:t>della suddetta</w:t>
      </w:r>
      <w:r w:rsidR="00D87D7E" w:rsidRPr="00D87D7E">
        <w:rPr>
          <w:highlight w:val="yellow"/>
        </w:rPr>
        <w:t>/del suddetto</w:t>
      </w:r>
      <w:r w:rsidRPr="00F708D0">
        <w:t xml:space="preserve"> </w:t>
      </w:r>
      <w:r w:rsidRPr="00F708D0">
        <w:rPr>
          <w:highlight w:val="yellow"/>
        </w:rPr>
        <w:t>forn</w:t>
      </w:r>
      <w:r w:rsidR="0000516A" w:rsidRPr="00F708D0">
        <w:rPr>
          <w:highlight w:val="yellow"/>
        </w:rPr>
        <w:t>i</w:t>
      </w:r>
      <w:r w:rsidRPr="00F708D0">
        <w:rPr>
          <w:highlight w:val="yellow"/>
        </w:rPr>
        <w:t>tura/servizio</w:t>
      </w:r>
      <w:r w:rsidRPr="00F708D0">
        <w:t xml:space="preserve">, nell’ottica della migliore gestione </w:t>
      </w:r>
      <w:r w:rsidR="00F708D0">
        <w:t xml:space="preserve">e efficienza </w:t>
      </w:r>
      <w:r w:rsidRPr="00F708D0">
        <w:t>dei servizi e delle attività tecnico</w:t>
      </w:r>
      <w:r w:rsidRPr="00F708D0">
        <w:rPr>
          <w:spacing w:val="-10"/>
        </w:rPr>
        <w:t xml:space="preserve"> </w:t>
      </w:r>
      <w:r w:rsidRPr="00F708D0">
        <w:t>amministrative</w:t>
      </w:r>
      <w:r w:rsidR="0000516A" w:rsidRPr="00F708D0">
        <w:t>,</w:t>
      </w:r>
      <w:r w:rsidRPr="00F708D0">
        <w:rPr>
          <w:spacing w:val="-10"/>
        </w:rPr>
        <w:t xml:space="preserve"> </w:t>
      </w:r>
      <w:r w:rsidRPr="00F708D0">
        <w:t>di assegnare</w:t>
      </w:r>
      <w:r w:rsidRPr="00F708D0">
        <w:rPr>
          <w:spacing w:val="-10"/>
        </w:rPr>
        <w:t xml:space="preserve"> </w:t>
      </w:r>
      <w:r w:rsidRPr="00F708D0">
        <w:t>le</w:t>
      </w:r>
      <w:r w:rsidRPr="00F708D0">
        <w:rPr>
          <w:spacing w:val="-10"/>
        </w:rPr>
        <w:t xml:space="preserve"> </w:t>
      </w:r>
      <w:r w:rsidRPr="00F708D0">
        <w:t>funzioni</w:t>
      </w:r>
      <w:r w:rsidRPr="00F708D0">
        <w:rPr>
          <w:spacing w:val="-8"/>
        </w:rPr>
        <w:t xml:space="preserve"> </w:t>
      </w:r>
      <w:r w:rsidRPr="00F708D0">
        <w:t>di</w:t>
      </w:r>
      <w:r w:rsidRPr="00F708D0">
        <w:rPr>
          <w:spacing w:val="-9"/>
        </w:rPr>
        <w:t xml:space="preserve"> </w:t>
      </w:r>
      <w:r w:rsidRPr="00F708D0">
        <w:t>responsabile</w:t>
      </w:r>
      <w:r w:rsidRPr="00F708D0">
        <w:rPr>
          <w:spacing w:val="-9"/>
        </w:rPr>
        <w:t xml:space="preserve"> </w:t>
      </w:r>
      <w:r w:rsidRPr="00F708D0">
        <w:t>unico</w:t>
      </w:r>
      <w:r w:rsidRPr="00F708D0">
        <w:rPr>
          <w:spacing w:val="-9"/>
        </w:rPr>
        <w:t xml:space="preserve"> </w:t>
      </w:r>
      <w:r w:rsidRPr="00F708D0">
        <w:t xml:space="preserve">del </w:t>
      </w:r>
      <w:r w:rsidRPr="00F708D0">
        <w:lastRenderedPageBreak/>
        <w:t>procedimento a</w:t>
      </w:r>
      <w:r w:rsidR="00D87D7E">
        <w:t xml:space="preserve">l </w:t>
      </w:r>
      <w:r w:rsidR="00D87D7E" w:rsidRPr="00D87D7E">
        <w:rPr>
          <w:highlight w:val="yellow"/>
        </w:rPr>
        <w:t>dott./prof. xxxx</w:t>
      </w:r>
      <w:r w:rsidRPr="00F708D0">
        <w:t xml:space="preserve">, in possesso dei requisiti previsti dalla legge ovvero del </w:t>
      </w:r>
      <w:r w:rsidR="00746D98" w:rsidRPr="00F708D0">
        <w:t xml:space="preserve">titolo di studio e di esperienza e formazione professionale commisurati alla tipologia e entità </w:t>
      </w:r>
      <w:r w:rsidR="00746D98" w:rsidRPr="00D87D7E">
        <w:rPr>
          <w:highlight w:val="yellow"/>
        </w:rPr>
        <w:t>de</w:t>
      </w:r>
      <w:r w:rsidRPr="00D87D7E">
        <w:rPr>
          <w:highlight w:val="yellow"/>
        </w:rPr>
        <w:t>lla</w:t>
      </w:r>
      <w:r w:rsidR="00D87D7E" w:rsidRPr="00D87D7E">
        <w:rPr>
          <w:highlight w:val="yellow"/>
        </w:rPr>
        <w:t>/del</w:t>
      </w:r>
      <w:r w:rsidRPr="00D87D7E">
        <w:rPr>
          <w:highlight w:val="yellow"/>
        </w:rPr>
        <w:t xml:space="preserve"> fornitura/servizio</w:t>
      </w:r>
      <w:r w:rsidR="00746D98" w:rsidRPr="00F708D0">
        <w:t xml:space="preserve"> da affidare</w:t>
      </w:r>
      <w:r w:rsidR="00AA1E61">
        <w:t>;</w:t>
      </w:r>
      <w:r w:rsidR="0059755B" w:rsidRPr="00F708D0">
        <w:t xml:space="preserve"> </w:t>
      </w:r>
    </w:p>
    <w:p w14:paraId="2B55AFF3" w14:textId="77777777" w:rsidR="0000516A" w:rsidRPr="00F708D0" w:rsidRDefault="0000516A" w:rsidP="00795F76">
      <w:pPr>
        <w:ind w:left="709" w:hanging="709"/>
        <w:jc w:val="both"/>
      </w:pPr>
      <w:r w:rsidRPr="00F708D0">
        <w:rPr>
          <w:b/>
        </w:rPr>
        <w:t>Atteso altresì</w:t>
      </w:r>
      <w:r w:rsidRPr="00F708D0">
        <w:t xml:space="preserve"> che non sussistono le cause ostative previste al punto 10 delle linee guida ANAC n</w:t>
      </w:r>
      <w:r w:rsidR="00F708D0">
        <w:t>.</w:t>
      </w:r>
      <w:r w:rsidRPr="00F708D0">
        <w:t xml:space="preserve"> 3 in merito alla coincidenza della figura del RUP e del direttore dell’esecuzione;</w:t>
      </w:r>
    </w:p>
    <w:p w14:paraId="114BCAE8" w14:textId="77777777" w:rsidR="00853E7B" w:rsidRPr="00D87D7E" w:rsidRDefault="008A6769" w:rsidP="00795F76">
      <w:pPr>
        <w:ind w:left="709" w:hanging="709"/>
        <w:jc w:val="both"/>
        <w:rPr>
          <w:i/>
          <w:color w:val="FF0000"/>
        </w:rPr>
      </w:pPr>
      <w:r w:rsidRPr="00F708D0">
        <w:rPr>
          <w:b/>
        </w:rPr>
        <w:t>Di</w:t>
      </w:r>
      <w:r w:rsidRPr="00F708D0">
        <w:rPr>
          <w:b/>
          <w:spacing w:val="-11"/>
        </w:rPr>
        <w:t xml:space="preserve"> </w:t>
      </w:r>
      <w:r w:rsidRPr="00F708D0">
        <w:rPr>
          <w:b/>
        </w:rPr>
        <w:t xml:space="preserve">intesa </w:t>
      </w:r>
      <w:r w:rsidRPr="00795F76">
        <w:t>con</w:t>
      </w:r>
      <w:r w:rsidR="00F708D0" w:rsidRPr="00795F76">
        <w:t xml:space="preserve"> </w:t>
      </w:r>
      <w:r w:rsidR="00D87D7E" w:rsidRPr="00795F76">
        <w:rPr>
          <w:highlight w:val="yellow"/>
        </w:rPr>
        <w:t>xxxx</w:t>
      </w:r>
      <w:r w:rsidR="00F708D0">
        <w:rPr>
          <w:b/>
        </w:rPr>
        <w:t xml:space="preserve"> </w:t>
      </w:r>
      <w:r w:rsidR="00F708D0" w:rsidRPr="00D87D7E">
        <w:rPr>
          <w:i/>
          <w:color w:val="FF0000"/>
        </w:rPr>
        <w:t>(eventuale, nel caso il soggetto da nominare rup appartenga ad altra struttura)</w:t>
      </w:r>
    </w:p>
    <w:p w14:paraId="23B3E0A7" w14:textId="77777777" w:rsidR="00F708D0" w:rsidRDefault="008A6769" w:rsidP="00795F76">
      <w:pPr>
        <w:ind w:left="709" w:hanging="709"/>
        <w:jc w:val="both"/>
        <w:rPr>
          <w:b/>
        </w:rPr>
      </w:pPr>
      <w:r w:rsidRPr="00F708D0">
        <w:rPr>
          <w:b/>
        </w:rPr>
        <w:t xml:space="preserve">Sentito </w:t>
      </w:r>
      <w:r w:rsidR="0059755B" w:rsidRPr="00F708D0">
        <w:t>l’interessato/a</w:t>
      </w:r>
      <w:r w:rsidR="00737ABF">
        <w:rPr>
          <w:b/>
        </w:rPr>
        <w:t>;</w:t>
      </w:r>
    </w:p>
    <w:p w14:paraId="46BE2D40" w14:textId="77777777" w:rsidR="00F708D0" w:rsidRDefault="00F708D0" w:rsidP="00F708D0">
      <w:pPr>
        <w:spacing w:line="240" w:lineRule="atLeast"/>
        <w:ind w:left="709" w:hanging="709"/>
        <w:jc w:val="center"/>
        <w:rPr>
          <w:b/>
        </w:rPr>
      </w:pPr>
      <w:r w:rsidRPr="00F708D0">
        <w:rPr>
          <w:b/>
        </w:rPr>
        <w:t>D</w:t>
      </w:r>
      <w:r w:rsidR="00901CB4" w:rsidRPr="00F708D0">
        <w:rPr>
          <w:b/>
        </w:rPr>
        <w:t>ispone</w:t>
      </w:r>
    </w:p>
    <w:p w14:paraId="08DACE24" w14:textId="77777777" w:rsidR="00D87D7E" w:rsidRDefault="00D87D7E" w:rsidP="00F708D0">
      <w:pPr>
        <w:spacing w:line="240" w:lineRule="atLeast"/>
        <w:ind w:left="709" w:hanging="709"/>
        <w:jc w:val="center"/>
        <w:rPr>
          <w:b/>
        </w:rPr>
      </w:pPr>
    </w:p>
    <w:p w14:paraId="4D22DF0B" w14:textId="77777777" w:rsidR="00F708D0" w:rsidRDefault="001B1DB1" w:rsidP="00F708D0">
      <w:pPr>
        <w:numPr>
          <w:ilvl w:val="0"/>
          <w:numId w:val="27"/>
        </w:numPr>
        <w:spacing w:line="240" w:lineRule="atLeast"/>
        <w:jc w:val="both"/>
      </w:pPr>
      <w:r w:rsidRPr="00F708D0">
        <w:t>Per</w:t>
      </w:r>
      <w:r w:rsidRPr="00F708D0">
        <w:rPr>
          <w:spacing w:val="-8"/>
        </w:rPr>
        <w:t xml:space="preserve"> </w:t>
      </w:r>
      <w:r w:rsidRPr="00F708D0">
        <w:t>le</w:t>
      </w:r>
      <w:r w:rsidRPr="00F708D0">
        <w:rPr>
          <w:spacing w:val="-8"/>
        </w:rPr>
        <w:t xml:space="preserve"> </w:t>
      </w:r>
      <w:r w:rsidRPr="00F708D0">
        <w:t>motivazioni</w:t>
      </w:r>
      <w:r w:rsidRPr="00F708D0">
        <w:rPr>
          <w:spacing w:val="-6"/>
        </w:rPr>
        <w:t xml:space="preserve"> </w:t>
      </w:r>
      <w:r w:rsidRPr="00F708D0">
        <w:t>di</w:t>
      </w:r>
      <w:r w:rsidRPr="00F708D0">
        <w:rPr>
          <w:spacing w:val="-9"/>
        </w:rPr>
        <w:t xml:space="preserve"> </w:t>
      </w:r>
      <w:r w:rsidRPr="00F708D0">
        <w:t>cui</w:t>
      </w:r>
      <w:r w:rsidRPr="00F708D0">
        <w:rPr>
          <w:spacing w:val="-8"/>
        </w:rPr>
        <w:t xml:space="preserve"> </w:t>
      </w:r>
      <w:r w:rsidRPr="00F708D0">
        <w:t>in</w:t>
      </w:r>
      <w:r w:rsidRPr="00F708D0">
        <w:rPr>
          <w:spacing w:val="-5"/>
        </w:rPr>
        <w:t xml:space="preserve"> </w:t>
      </w:r>
      <w:r w:rsidRPr="00F708D0">
        <w:t>premessa,</w:t>
      </w:r>
      <w:r w:rsidRPr="00F708D0">
        <w:rPr>
          <w:spacing w:val="-7"/>
        </w:rPr>
        <w:t xml:space="preserve"> </w:t>
      </w:r>
      <w:r w:rsidR="008A6769" w:rsidRPr="00F708D0">
        <w:rPr>
          <w:spacing w:val="-7"/>
        </w:rPr>
        <w:t xml:space="preserve">il </w:t>
      </w:r>
      <w:r w:rsidR="008A6769" w:rsidRPr="004F44E0">
        <w:rPr>
          <w:spacing w:val="-7"/>
          <w:highlight w:val="yellow"/>
        </w:rPr>
        <w:t>Dott.</w:t>
      </w:r>
      <w:r w:rsidR="00D87D7E" w:rsidRPr="004F44E0">
        <w:rPr>
          <w:spacing w:val="-7"/>
          <w:highlight w:val="yellow"/>
        </w:rPr>
        <w:t>/Prof</w:t>
      </w:r>
      <w:r w:rsidR="004F44E0">
        <w:rPr>
          <w:spacing w:val="-7"/>
          <w:highlight w:val="yellow"/>
        </w:rPr>
        <w:t xml:space="preserve">. xxxx, </w:t>
      </w:r>
      <w:r w:rsidR="0000516A" w:rsidRPr="004F44E0">
        <w:rPr>
          <w:spacing w:val="-7"/>
          <w:highlight w:val="yellow"/>
        </w:rPr>
        <w:t>i</w:t>
      </w:r>
      <w:r w:rsidR="008A6769" w:rsidRPr="004F44E0">
        <w:rPr>
          <w:spacing w:val="-7"/>
          <w:highlight w:val="yellow"/>
        </w:rPr>
        <w:t xml:space="preserve">n servizio presso </w:t>
      </w:r>
      <w:r w:rsidR="004F44E0">
        <w:rPr>
          <w:spacing w:val="-7"/>
          <w:highlight w:val="yellow"/>
        </w:rPr>
        <w:t>xxxx</w:t>
      </w:r>
      <w:r w:rsidRPr="004F44E0">
        <w:rPr>
          <w:highlight w:val="yellow"/>
        </w:rPr>
        <w:t>,</w:t>
      </w:r>
      <w:r w:rsidRPr="00F708D0">
        <w:rPr>
          <w:spacing w:val="-7"/>
        </w:rPr>
        <w:t xml:space="preserve"> </w:t>
      </w:r>
      <w:r w:rsidRPr="00F708D0">
        <w:t>è</w:t>
      </w:r>
      <w:r w:rsidRPr="00F708D0">
        <w:rPr>
          <w:spacing w:val="-8"/>
        </w:rPr>
        <w:t xml:space="preserve"> </w:t>
      </w:r>
      <w:r w:rsidRPr="00F708D0">
        <w:t xml:space="preserve">incaricato </w:t>
      </w:r>
      <w:r w:rsidR="0000516A" w:rsidRPr="00F708D0">
        <w:t xml:space="preserve">delle funzioni di </w:t>
      </w:r>
      <w:r w:rsidRPr="00F708D0">
        <w:t>responsabile unico del procedimento ai sensi e per gli effetti dell’art. 31 del Dlgs. 18/04/2016 n. 50</w:t>
      </w:r>
      <w:r w:rsidR="008A6769" w:rsidRPr="00F708D0">
        <w:t xml:space="preserve"> e s.m.i</w:t>
      </w:r>
      <w:r w:rsidRPr="00F708D0">
        <w:t xml:space="preserve">, in ordine </w:t>
      </w:r>
      <w:r w:rsidRPr="004F44E0">
        <w:rPr>
          <w:highlight w:val="yellow"/>
        </w:rPr>
        <w:t>alla fornitura</w:t>
      </w:r>
      <w:r w:rsidR="0000516A" w:rsidRPr="004F44E0">
        <w:rPr>
          <w:highlight w:val="yellow"/>
        </w:rPr>
        <w:t>/</w:t>
      </w:r>
      <w:r w:rsidR="008A6769" w:rsidRPr="004F44E0">
        <w:rPr>
          <w:highlight w:val="yellow"/>
        </w:rPr>
        <w:t xml:space="preserve"> servizio</w:t>
      </w:r>
      <w:r w:rsidR="004F44E0">
        <w:rPr>
          <w:highlight w:val="yellow"/>
        </w:rPr>
        <w:t xml:space="preserve"> xxxx </w:t>
      </w:r>
      <w:r w:rsidR="008A6769" w:rsidRPr="00F708D0">
        <w:t>(</w:t>
      </w:r>
      <w:r w:rsidRPr="00F708D0">
        <w:t xml:space="preserve">importo stimato presunto € </w:t>
      </w:r>
      <w:r w:rsidR="004F44E0" w:rsidRPr="004F44E0">
        <w:rPr>
          <w:highlight w:val="yellow"/>
        </w:rPr>
        <w:t>xxxx</w:t>
      </w:r>
      <w:r w:rsidRPr="00F708D0">
        <w:t xml:space="preserve"> oltre</w:t>
      </w:r>
      <w:r w:rsidRPr="00F708D0">
        <w:rPr>
          <w:spacing w:val="-2"/>
        </w:rPr>
        <w:t xml:space="preserve"> </w:t>
      </w:r>
      <w:r w:rsidR="004F44E0">
        <w:t>I</w:t>
      </w:r>
      <w:r w:rsidRPr="00F708D0">
        <w:t>va</w:t>
      </w:r>
      <w:r w:rsidR="008A6769" w:rsidRPr="00F708D0">
        <w:t>)</w:t>
      </w:r>
      <w:r w:rsidR="0000516A" w:rsidRPr="00F708D0">
        <w:t>;</w:t>
      </w:r>
    </w:p>
    <w:p w14:paraId="4DD38A07" w14:textId="77777777" w:rsidR="00F708D0" w:rsidRDefault="001B1DB1" w:rsidP="00F708D0">
      <w:pPr>
        <w:numPr>
          <w:ilvl w:val="0"/>
          <w:numId w:val="27"/>
        </w:numPr>
        <w:spacing w:line="240" w:lineRule="atLeast"/>
        <w:jc w:val="both"/>
      </w:pPr>
      <w:r w:rsidRPr="00F708D0">
        <w:t>Il responsabile unico del procedimento così individuato per la fornitura</w:t>
      </w:r>
      <w:r w:rsidR="008A6769" w:rsidRPr="00F708D0">
        <w:t>/servizi</w:t>
      </w:r>
      <w:r w:rsidR="0000516A" w:rsidRPr="00F708D0">
        <w:t>o</w:t>
      </w:r>
      <w:r w:rsidRPr="00F708D0">
        <w:t xml:space="preserve"> di cui al precedente</w:t>
      </w:r>
      <w:r w:rsidRPr="00F708D0">
        <w:rPr>
          <w:spacing w:val="-17"/>
        </w:rPr>
        <w:t xml:space="preserve"> </w:t>
      </w:r>
      <w:r w:rsidRPr="00F708D0">
        <w:t>punto</w:t>
      </w:r>
      <w:r w:rsidR="008A6769" w:rsidRPr="00F708D0">
        <w:t xml:space="preserve"> </w:t>
      </w:r>
      <w:r w:rsidR="0000516A" w:rsidRPr="00F708D0">
        <w:t xml:space="preserve">1) </w:t>
      </w:r>
      <w:r w:rsidRPr="00F708D0">
        <w:t>svolge</w:t>
      </w:r>
      <w:r w:rsidRPr="00F708D0">
        <w:rPr>
          <w:spacing w:val="-7"/>
        </w:rPr>
        <w:t xml:space="preserve"> </w:t>
      </w:r>
      <w:r w:rsidRPr="00F708D0">
        <w:t>i</w:t>
      </w:r>
      <w:r w:rsidRPr="00F708D0">
        <w:rPr>
          <w:spacing w:val="-2"/>
        </w:rPr>
        <w:t xml:space="preserve"> </w:t>
      </w:r>
      <w:r w:rsidRPr="00F708D0">
        <w:t>compiti</w:t>
      </w:r>
      <w:r w:rsidRPr="00F708D0">
        <w:rPr>
          <w:spacing w:val="-5"/>
        </w:rPr>
        <w:t xml:space="preserve"> </w:t>
      </w:r>
      <w:r w:rsidRPr="00F708D0">
        <w:t>e</w:t>
      </w:r>
      <w:r w:rsidRPr="00F708D0">
        <w:rPr>
          <w:spacing w:val="-6"/>
        </w:rPr>
        <w:t xml:space="preserve"> </w:t>
      </w:r>
      <w:r w:rsidRPr="00F708D0">
        <w:t>le</w:t>
      </w:r>
      <w:r w:rsidRPr="00F708D0">
        <w:rPr>
          <w:spacing w:val="-4"/>
        </w:rPr>
        <w:t xml:space="preserve"> </w:t>
      </w:r>
      <w:r w:rsidRPr="00F708D0">
        <w:t>funzioni</w:t>
      </w:r>
      <w:r w:rsidRPr="00F708D0">
        <w:rPr>
          <w:spacing w:val="-5"/>
        </w:rPr>
        <w:t xml:space="preserve"> </w:t>
      </w:r>
      <w:r w:rsidRPr="00F708D0">
        <w:t>previsti</w:t>
      </w:r>
      <w:r w:rsidRPr="00F708D0">
        <w:rPr>
          <w:spacing w:val="-4"/>
        </w:rPr>
        <w:t xml:space="preserve"> </w:t>
      </w:r>
      <w:r w:rsidRPr="00F708D0">
        <w:t>dall’art.</w:t>
      </w:r>
      <w:r w:rsidRPr="00F708D0">
        <w:rPr>
          <w:spacing w:val="-6"/>
        </w:rPr>
        <w:t xml:space="preserve"> </w:t>
      </w:r>
      <w:r w:rsidRPr="00F708D0">
        <w:t>31</w:t>
      </w:r>
      <w:r w:rsidRPr="00F708D0">
        <w:rPr>
          <w:spacing w:val="-5"/>
        </w:rPr>
        <w:t xml:space="preserve"> </w:t>
      </w:r>
      <w:r w:rsidRPr="00F708D0">
        <w:t>del</w:t>
      </w:r>
      <w:r w:rsidRPr="00F708D0">
        <w:rPr>
          <w:spacing w:val="-3"/>
        </w:rPr>
        <w:t xml:space="preserve"> </w:t>
      </w:r>
      <w:r w:rsidRPr="00F708D0">
        <w:t>Dlgs.</w:t>
      </w:r>
      <w:r w:rsidRPr="00F708D0">
        <w:rPr>
          <w:spacing w:val="-5"/>
        </w:rPr>
        <w:t xml:space="preserve"> </w:t>
      </w:r>
      <w:r w:rsidRPr="00F708D0">
        <w:t>n.</w:t>
      </w:r>
      <w:r w:rsidRPr="00F708D0">
        <w:rPr>
          <w:spacing w:val="-4"/>
        </w:rPr>
        <w:t xml:space="preserve"> </w:t>
      </w:r>
      <w:r w:rsidRPr="00F708D0">
        <w:t>50/2016,</w:t>
      </w:r>
      <w:r w:rsidRPr="00F708D0">
        <w:rPr>
          <w:spacing w:val="-5"/>
        </w:rPr>
        <w:t xml:space="preserve"> </w:t>
      </w:r>
      <w:r w:rsidR="008A6769" w:rsidRPr="00F708D0">
        <w:rPr>
          <w:spacing w:val="-5"/>
        </w:rPr>
        <w:t xml:space="preserve">dalle </w:t>
      </w:r>
      <w:r w:rsidRPr="00F708D0">
        <w:t>linee</w:t>
      </w:r>
      <w:r w:rsidRPr="00F708D0">
        <w:rPr>
          <w:spacing w:val="-4"/>
        </w:rPr>
        <w:t xml:space="preserve"> </w:t>
      </w:r>
      <w:r w:rsidRPr="00F708D0">
        <w:t>guida</w:t>
      </w:r>
      <w:r w:rsidRPr="00F708D0">
        <w:rPr>
          <w:spacing w:val="-6"/>
        </w:rPr>
        <w:t xml:space="preserve"> </w:t>
      </w:r>
      <w:r w:rsidRPr="00F708D0">
        <w:t>ANAC</w:t>
      </w:r>
      <w:r w:rsidR="008A6769" w:rsidRPr="00F708D0">
        <w:t xml:space="preserve"> </w:t>
      </w:r>
      <w:r w:rsidRPr="00F708D0">
        <w:t>n. 3, di attuazione del D.Lgs. 50/2016</w:t>
      </w:r>
      <w:r w:rsidR="008A6769" w:rsidRPr="00F708D0">
        <w:t xml:space="preserve"> e s.m.i. e </w:t>
      </w:r>
      <w:r w:rsidRPr="00F708D0">
        <w:t>dalle altre disposizioni in materia.</w:t>
      </w:r>
    </w:p>
    <w:p w14:paraId="47631100" w14:textId="77777777" w:rsidR="00AA1E61" w:rsidRPr="004F44E0" w:rsidRDefault="008A6769" w:rsidP="00396267">
      <w:pPr>
        <w:numPr>
          <w:ilvl w:val="0"/>
          <w:numId w:val="27"/>
        </w:numPr>
        <w:spacing w:line="240" w:lineRule="atLeast"/>
        <w:jc w:val="both"/>
        <w:rPr>
          <w:i/>
          <w:color w:val="FF0000"/>
        </w:rPr>
      </w:pPr>
      <w:r w:rsidRPr="004F44E0">
        <w:rPr>
          <w:highlight w:val="yellow"/>
        </w:rPr>
        <w:t>Il responsabile unico del procedimento così individuato per la fornitura/servizi</w:t>
      </w:r>
      <w:r w:rsidR="0000516A" w:rsidRPr="004F44E0">
        <w:rPr>
          <w:highlight w:val="yellow"/>
        </w:rPr>
        <w:t>o</w:t>
      </w:r>
      <w:r w:rsidRPr="004F44E0">
        <w:rPr>
          <w:highlight w:val="yellow"/>
        </w:rPr>
        <w:t xml:space="preserve"> di cui al precedente</w:t>
      </w:r>
      <w:r w:rsidRPr="004F44E0">
        <w:rPr>
          <w:spacing w:val="-17"/>
          <w:highlight w:val="yellow"/>
        </w:rPr>
        <w:t xml:space="preserve"> </w:t>
      </w:r>
      <w:r w:rsidRPr="004F44E0">
        <w:rPr>
          <w:highlight w:val="yellow"/>
        </w:rPr>
        <w:t xml:space="preserve">punto </w:t>
      </w:r>
      <w:r w:rsidR="0000516A" w:rsidRPr="004F44E0">
        <w:rPr>
          <w:highlight w:val="yellow"/>
        </w:rPr>
        <w:t xml:space="preserve">1) </w:t>
      </w:r>
      <w:r w:rsidRPr="004F44E0">
        <w:rPr>
          <w:highlight w:val="yellow"/>
        </w:rPr>
        <w:t>svolge</w:t>
      </w:r>
      <w:r w:rsidRPr="004F44E0">
        <w:rPr>
          <w:spacing w:val="-7"/>
          <w:highlight w:val="yellow"/>
        </w:rPr>
        <w:t xml:space="preserve"> </w:t>
      </w:r>
      <w:r w:rsidR="00AA1E61" w:rsidRPr="004F44E0">
        <w:rPr>
          <w:spacing w:val="-7"/>
          <w:highlight w:val="yellow"/>
        </w:rPr>
        <w:t xml:space="preserve">altresì </w:t>
      </w:r>
      <w:r w:rsidRPr="004F44E0">
        <w:rPr>
          <w:highlight w:val="yellow"/>
        </w:rPr>
        <w:t>i</w:t>
      </w:r>
      <w:r w:rsidRPr="004F44E0">
        <w:rPr>
          <w:spacing w:val="-2"/>
          <w:highlight w:val="yellow"/>
        </w:rPr>
        <w:t xml:space="preserve"> </w:t>
      </w:r>
      <w:r w:rsidRPr="004F44E0">
        <w:rPr>
          <w:highlight w:val="yellow"/>
        </w:rPr>
        <w:t>compiti</w:t>
      </w:r>
      <w:r w:rsidRPr="004F44E0">
        <w:rPr>
          <w:spacing w:val="-5"/>
          <w:highlight w:val="yellow"/>
        </w:rPr>
        <w:t xml:space="preserve"> </w:t>
      </w:r>
      <w:r w:rsidRPr="004F44E0">
        <w:rPr>
          <w:highlight w:val="yellow"/>
        </w:rPr>
        <w:t>e</w:t>
      </w:r>
      <w:r w:rsidRPr="004F44E0">
        <w:rPr>
          <w:spacing w:val="-6"/>
          <w:highlight w:val="yellow"/>
        </w:rPr>
        <w:t xml:space="preserve"> </w:t>
      </w:r>
      <w:r w:rsidRPr="004F44E0">
        <w:rPr>
          <w:highlight w:val="yellow"/>
        </w:rPr>
        <w:t>le</w:t>
      </w:r>
      <w:r w:rsidRPr="004F44E0">
        <w:rPr>
          <w:spacing w:val="-4"/>
          <w:highlight w:val="yellow"/>
        </w:rPr>
        <w:t xml:space="preserve"> </w:t>
      </w:r>
      <w:r w:rsidRPr="004F44E0">
        <w:rPr>
          <w:highlight w:val="yellow"/>
        </w:rPr>
        <w:t>funzioni di dir</w:t>
      </w:r>
      <w:r w:rsidR="0059755B" w:rsidRPr="004F44E0">
        <w:rPr>
          <w:highlight w:val="yellow"/>
        </w:rPr>
        <w:t>e</w:t>
      </w:r>
      <w:r w:rsidRPr="004F44E0">
        <w:rPr>
          <w:highlight w:val="yellow"/>
        </w:rPr>
        <w:t xml:space="preserve">ttore dell’esecuzione del suddetto contratto </w:t>
      </w:r>
      <w:r w:rsidR="0059755B" w:rsidRPr="004F44E0">
        <w:rPr>
          <w:highlight w:val="yellow"/>
        </w:rPr>
        <w:t>previsti dal Dlgs</w:t>
      </w:r>
      <w:r w:rsidR="00AD3180" w:rsidRPr="004F44E0">
        <w:rPr>
          <w:highlight w:val="yellow"/>
        </w:rPr>
        <w:t xml:space="preserve"> </w:t>
      </w:r>
      <w:r w:rsidR="0059755B" w:rsidRPr="004F44E0">
        <w:rPr>
          <w:highlight w:val="yellow"/>
        </w:rPr>
        <w:t xml:space="preserve">n 50/2016 e s.m.i e dal DM </w:t>
      </w:r>
      <w:r w:rsidR="00AD3180" w:rsidRPr="004F44E0">
        <w:rPr>
          <w:highlight w:val="yellow"/>
        </w:rPr>
        <w:t xml:space="preserve">49/08 Regolamento </w:t>
      </w:r>
      <w:r w:rsidR="0000516A" w:rsidRPr="004F44E0">
        <w:rPr>
          <w:highlight w:val="yellow"/>
        </w:rPr>
        <w:t>di</w:t>
      </w:r>
      <w:r w:rsidR="00AD3180" w:rsidRPr="004F44E0">
        <w:rPr>
          <w:highlight w:val="yellow"/>
        </w:rPr>
        <w:t xml:space="preserve"> </w:t>
      </w:r>
      <w:r w:rsidR="004F44E0" w:rsidRPr="004F44E0">
        <w:rPr>
          <w:highlight w:val="yellow"/>
        </w:rPr>
        <w:t>“</w:t>
      </w:r>
      <w:r w:rsidR="00AD3180" w:rsidRPr="004F44E0">
        <w:rPr>
          <w:highlight w:val="yellow"/>
        </w:rPr>
        <w:t>Approvazione delle linee guida sulle modalità di svolgimento delle funzioni del direttore dei lavori e del direttore dell’esecuzione</w:t>
      </w:r>
      <w:r w:rsidR="004F44E0" w:rsidRPr="004F44E0">
        <w:rPr>
          <w:highlight w:val="yellow"/>
        </w:rPr>
        <w:t>”</w:t>
      </w:r>
      <w:r w:rsidR="0000516A" w:rsidRPr="004F44E0">
        <w:rPr>
          <w:highlight w:val="yellow"/>
        </w:rPr>
        <w:t>.</w:t>
      </w:r>
      <w:r w:rsidR="004F44E0">
        <w:t xml:space="preserve"> </w:t>
      </w:r>
      <w:r w:rsidR="004F44E0" w:rsidRPr="004F44E0">
        <w:rPr>
          <w:i/>
          <w:color w:val="FF0000"/>
        </w:rPr>
        <w:t>(inserire solo se ci può essere coincidenza tra le due figure)</w:t>
      </w:r>
      <w:r w:rsidR="00F708D0" w:rsidRPr="004F44E0">
        <w:rPr>
          <w:i/>
          <w:color w:val="FF0000"/>
        </w:rPr>
        <w:t xml:space="preserve"> </w:t>
      </w:r>
    </w:p>
    <w:p w14:paraId="3E8FFA67" w14:textId="77777777" w:rsidR="001B1DB1" w:rsidRPr="00F708D0" w:rsidRDefault="001B1DB1" w:rsidP="00396267">
      <w:pPr>
        <w:numPr>
          <w:ilvl w:val="0"/>
          <w:numId w:val="27"/>
        </w:numPr>
        <w:spacing w:line="240" w:lineRule="atLeast"/>
        <w:jc w:val="both"/>
      </w:pPr>
      <w:r w:rsidRPr="00F708D0">
        <w:t>La presente disposizione entra in vigore in data odierna ed è comunicata ai soggetti nei confronti del quali è destinata a produrre effetti e agli interessati per</w:t>
      </w:r>
      <w:r w:rsidRPr="00AA1E61">
        <w:rPr>
          <w:spacing w:val="-6"/>
        </w:rPr>
        <w:t xml:space="preserve"> </w:t>
      </w:r>
      <w:r w:rsidRPr="00F708D0">
        <w:t>conoscenza.</w:t>
      </w:r>
    </w:p>
    <w:p w14:paraId="34860D3F" w14:textId="77777777" w:rsidR="001B1DB1" w:rsidRPr="00F708D0" w:rsidRDefault="001B1DB1" w:rsidP="001B1DB1">
      <w:pPr>
        <w:pStyle w:val="Corpotesto"/>
        <w:rPr>
          <w:rFonts w:ascii="Times New Roman" w:hAnsi="Times New Roman"/>
          <w:sz w:val="24"/>
          <w:szCs w:val="24"/>
        </w:rPr>
      </w:pPr>
    </w:p>
    <w:p w14:paraId="15B6FCD6" w14:textId="77777777" w:rsidR="00A64FB7" w:rsidRPr="00F708D0" w:rsidRDefault="00A64FB7" w:rsidP="00533B5F">
      <w:pPr>
        <w:ind w:left="709" w:hanging="709"/>
        <w:jc w:val="both"/>
        <w:rPr>
          <w:b/>
        </w:rPr>
      </w:pPr>
    </w:p>
    <w:p w14:paraId="280E5424" w14:textId="77777777" w:rsidR="00A64FB7" w:rsidRDefault="005B1369" w:rsidP="0028288C">
      <w:pPr>
        <w:pStyle w:val="Default"/>
        <w:ind w:left="4247" w:firstLine="709"/>
        <w:jc w:val="center"/>
        <w:rPr>
          <w:color w:val="auto"/>
        </w:rPr>
      </w:pPr>
      <w:r w:rsidRPr="00F708D0">
        <w:rPr>
          <w:color w:val="auto"/>
        </w:rPr>
        <w:t>I</w:t>
      </w:r>
      <w:r w:rsidR="0028288C">
        <w:rPr>
          <w:color w:val="auto"/>
        </w:rPr>
        <w:t xml:space="preserve">l </w:t>
      </w:r>
      <w:r w:rsidRPr="004F44E0">
        <w:rPr>
          <w:color w:val="auto"/>
          <w:highlight w:val="yellow"/>
        </w:rPr>
        <w:t>Dir</w:t>
      </w:r>
      <w:r w:rsidR="00A64FB7" w:rsidRPr="004F44E0">
        <w:rPr>
          <w:color w:val="auto"/>
          <w:highlight w:val="yellow"/>
        </w:rPr>
        <w:t>ettore</w:t>
      </w:r>
      <w:r w:rsidR="004F44E0" w:rsidRPr="004F44E0">
        <w:rPr>
          <w:color w:val="auto"/>
          <w:highlight w:val="yellow"/>
        </w:rPr>
        <w:t>/Presidente</w:t>
      </w:r>
      <w:r w:rsidR="00A64FB7" w:rsidRPr="004F44E0">
        <w:rPr>
          <w:color w:val="auto"/>
          <w:highlight w:val="yellow"/>
        </w:rPr>
        <w:t>____</w:t>
      </w:r>
    </w:p>
    <w:p w14:paraId="48BEBDF9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588ACB94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5FB0C99A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1C32F4CF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69E67733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4977BCBD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11907701" w14:textId="77777777" w:rsidR="00AA1E61" w:rsidRDefault="00AA1E61" w:rsidP="00AA1E61">
      <w:pPr>
        <w:pStyle w:val="Default"/>
        <w:ind w:left="4247" w:firstLine="709"/>
        <w:rPr>
          <w:color w:val="auto"/>
        </w:rPr>
      </w:pPr>
    </w:p>
    <w:p w14:paraId="6E321AC2" w14:textId="77777777" w:rsidR="00A64FB7" w:rsidRPr="00F708D0" w:rsidRDefault="00A64FB7" w:rsidP="00D16974">
      <w:pPr>
        <w:pStyle w:val="Default"/>
        <w:ind w:left="4247" w:firstLine="709"/>
        <w:rPr>
          <w:color w:val="auto"/>
        </w:rPr>
      </w:pPr>
    </w:p>
    <w:sectPr w:rsidR="00A64FB7" w:rsidRPr="00F708D0" w:rsidSect="0000516A">
      <w:footerReference w:type="default" r:id="rId11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19DC" w14:textId="77777777" w:rsidR="00AD0738" w:rsidRDefault="00AD0738" w:rsidP="00A3449D">
      <w:r>
        <w:separator/>
      </w:r>
    </w:p>
  </w:endnote>
  <w:endnote w:type="continuationSeparator" w:id="0">
    <w:p w14:paraId="2536DBE0" w14:textId="77777777" w:rsidR="00AD0738" w:rsidRDefault="00AD0738" w:rsidP="00A3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F022" w14:textId="77777777" w:rsidR="00694113" w:rsidRDefault="00694113">
    <w:pPr>
      <w:pStyle w:val="Pidipagina"/>
      <w:jc w:val="center"/>
    </w:pPr>
  </w:p>
  <w:p w14:paraId="5AD3494D" w14:textId="77777777" w:rsidR="00694113" w:rsidRDefault="00694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6390" w14:textId="77777777" w:rsidR="00AD0738" w:rsidRDefault="00AD0738" w:rsidP="00A3449D">
      <w:r>
        <w:separator/>
      </w:r>
    </w:p>
  </w:footnote>
  <w:footnote w:type="continuationSeparator" w:id="0">
    <w:p w14:paraId="63343BB0" w14:textId="77777777" w:rsidR="00AD0738" w:rsidRDefault="00AD0738" w:rsidP="00A3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42D"/>
    <w:multiLevelType w:val="hybridMultilevel"/>
    <w:tmpl w:val="FB9C3E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5068"/>
    <w:multiLevelType w:val="hybridMultilevel"/>
    <w:tmpl w:val="8B14F1F0"/>
    <w:lvl w:ilvl="0" w:tplc="0CCC2E3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B70C27"/>
    <w:multiLevelType w:val="hybridMultilevel"/>
    <w:tmpl w:val="DF3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1F15C4"/>
    <w:multiLevelType w:val="hybridMultilevel"/>
    <w:tmpl w:val="4AD8A960"/>
    <w:lvl w:ilvl="0" w:tplc="7FAA10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02197F"/>
    <w:multiLevelType w:val="hybridMultilevel"/>
    <w:tmpl w:val="50F4F0E4"/>
    <w:lvl w:ilvl="0" w:tplc="0410000F">
      <w:start w:val="1"/>
      <w:numFmt w:val="decimal"/>
      <w:lvlText w:val="%1."/>
      <w:lvlJc w:val="left"/>
      <w:pPr>
        <w:ind w:left="1416" w:hanging="361"/>
      </w:pPr>
      <w:rPr>
        <w:rFonts w:cs="Times New Roman" w:hint="default"/>
        <w:spacing w:val="-7"/>
        <w:w w:val="99"/>
      </w:rPr>
    </w:lvl>
    <w:lvl w:ilvl="1" w:tplc="49860A56">
      <w:start w:val="1"/>
      <w:numFmt w:val="decimal"/>
      <w:lvlText w:val="%2)"/>
      <w:lvlJc w:val="left"/>
      <w:pPr>
        <w:ind w:left="1670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83A9076">
      <w:numFmt w:val="bullet"/>
      <w:lvlText w:val="•"/>
      <w:lvlJc w:val="left"/>
      <w:pPr>
        <w:ind w:left="2816" w:hanging="255"/>
      </w:pPr>
      <w:rPr>
        <w:rFonts w:hint="default"/>
      </w:rPr>
    </w:lvl>
    <w:lvl w:ilvl="3" w:tplc="917E350A">
      <w:numFmt w:val="bullet"/>
      <w:lvlText w:val="•"/>
      <w:lvlJc w:val="left"/>
      <w:pPr>
        <w:ind w:left="3952" w:hanging="255"/>
      </w:pPr>
      <w:rPr>
        <w:rFonts w:hint="default"/>
      </w:rPr>
    </w:lvl>
    <w:lvl w:ilvl="4" w:tplc="13AACE44">
      <w:numFmt w:val="bullet"/>
      <w:lvlText w:val="•"/>
      <w:lvlJc w:val="left"/>
      <w:pPr>
        <w:ind w:left="5088" w:hanging="255"/>
      </w:pPr>
      <w:rPr>
        <w:rFonts w:hint="default"/>
      </w:rPr>
    </w:lvl>
    <w:lvl w:ilvl="5" w:tplc="89F61180">
      <w:numFmt w:val="bullet"/>
      <w:lvlText w:val="•"/>
      <w:lvlJc w:val="left"/>
      <w:pPr>
        <w:ind w:left="6225" w:hanging="255"/>
      </w:pPr>
      <w:rPr>
        <w:rFonts w:hint="default"/>
      </w:rPr>
    </w:lvl>
    <w:lvl w:ilvl="6" w:tplc="9D1E07E0">
      <w:numFmt w:val="bullet"/>
      <w:lvlText w:val="•"/>
      <w:lvlJc w:val="left"/>
      <w:pPr>
        <w:ind w:left="7361" w:hanging="255"/>
      </w:pPr>
      <w:rPr>
        <w:rFonts w:hint="default"/>
      </w:rPr>
    </w:lvl>
    <w:lvl w:ilvl="7" w:tplc="6C161650">
      <w:numFmt w:val="bullet"/>
      <w:lvlText w:val="•"/>
      <w:lvlJc w:val="left"/>
      <w:pPr>
        <w:ind w:left="8497" w:hanging="255"/>
      </w:pPr>
      <w:rPr>
        <w:rFonts w:hint="default"/>
      </w:rPr>
    </w:lvl>
    <w:lvl w:ilvl="8" w:tplc="82EAB78C">
      <w:numFmt w:val="bullet"/>
      <w:lvlText w:val="•"/>
      <w:lvlJc w:val="left"/>
      <w:pPr>
        <w:ind w:left="9633" w:hanging="255"/>
      </w:pPr>
      <w:rPr>
        <w:rFonts w:hint="default"/>
      </w:rPr>
    </w:lvl>
  </w:abstractNum>
  <w:abstractNum w:abstractNumId="5" w15:restartNumberingAfterBreak="0">
    <w:nsid w:val="0BFB5116"/>
    <w:multiLevelType w:val="hybridMultilevel"/>
    <w:tmpl w:val="C1101792"/>
    <w:lvl w:ilvl="0" w:tplc="24146F70">
      <w:start w:val="20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C5D6F40"/>
    <w:multiLevelType w:val="hybridMultilevel"/>
    <w:tmpl w:val="59B880D6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034FC7"/>
    <w:multiLevelType w:val="hybridMultilevel"/>
    <w:tmpl w:val="AE92C8B0"/>
    <w:lvl w:ilvl="0" w:tplc="0410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D03"/>
    <w:multiLevelType w:val="hybridMultilevel"/>
    <w:tmpl w:val="CBA86D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34B35"/>
    <w:multiLevelType w:val="hybridMultilevel"/>
    <w:tmpl w:val="ED5C8DE8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95D08A5"/>
    <w:multiLevelType w:val="hybridMultilevel"/>
    <w:tmpl w:val="F03CE9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E6067"/>
    <w:multiLevelType w:val="hybridMultilevel"/>
    <w:tmpl w:val="4BE2ACF0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CE43D7"/>
    <w:multiLevelType w:val="hybridMultilevel"/>
    <w:tmpl w:val="B3D0D850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C158D6"/>
    <w:multiLevelType w:val="hybridMultilevel"/>
    <w:tmpl w:val="23ACCF1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3B5D94"/>
    <w:multiLevelType w:val="hybridMultilevel"/>
    <w:tmpl w:val="74FC6936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C15322"/>
    <w:multiLevelType w:val="hybridMultilevel"/>
    <w:tmpl w:val="33440384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4722267D"/>
    <w:multiLevelType w:val="hybridMultilevel"/>
    <w:tmpl w:val="6C3218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64765A"/>
    <w:multiLevelType w:val="hybridMultilevel"/>
    <w:tmpl w:val="C124242C"/>
    <w:lvl w:ilvl="0" w:tplc="4C6423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1799E"/>
    <w:multiLevelType w:val="hybridMultilevel"/>
    <w:tmpl w:val="11846A64"/>
    <w:lvl w:ilvl="0" w:tplc="FC748782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9" w15:restartNumberingAfterBreak="0">
    <w:nsid w:val="4EDB64B3"/>
    <w:multiLevelType w:val="hybridMultilevel"/>
    <w:tmpl w:val="22DEEAAC"/>
    <w:lvl w:ilvl="0" w:tplc="51F48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441C"/>
    <w:multiLevelType w:val="hybridMultilevel"/>
    <w:tmpl w:val="5A5E65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83C32"/>
    <w:multiLevelType w:val="hybridMultilevel"/>
    <w:tmpl w:val="F20EB5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7336C9"/>
    <w:multiLevelType w:val="hybridMultilevel"/>
    <w:tmpl w:val="767284EC"/>
    <w:lvl w:ilvl="0" w:tplc="E7262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D1E33"/>
    <w:multiLevelType w:val="hybridMultilevel"/>
    <w:tmpl w:val="33440384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68A3747E"/>
    <w:multiLevelType w:val="hybridMultilevel"/>
    <w:tmpl w:val="B3E04E06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9660D99"/>
    <w:multiLevelType w:val="hybridMultilevel"/>
    <w:tmpl w:val="B58440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BA12AA"/>
    <w:multiLevelType w:val="hybridMultilevel"/>
    <w:tmpl w:val="C598D1F4"/>
    <w:lvl w:ilvl="0" w:tplc="0410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8"/>
  </w:num>
  <w:num w:numId="5">
    <w:abstractNumId w:val="22"/>
  </w:num>
  <w:num w:numId="6">
    <w:abstractNumId w:val="19"/>
  </w:num>
  <w:num w:numId="7">
    <w:abstractNumId w:val="20"/>
  </w:num>
  <w:num w:numId="8">
    <w:abstractNumId w:val="15"/>
  </w:num>
  <w:num w:numId="9">
    <w:abstractNumId w:val="8"/>
  </w:num>
  <w:num w:numId="10">
    <w:abstractNumId w:val="14"/>
  </w:num>
  <w:num w:numId="11">
    <w:abstractNumId w:val="24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  <w:num w:numId="16">
    <w:abstractNumId w:val="0"/>
  </w:num>
  <w:num w:numId="17">
    <w:abstractNumId w:val="23"/>
  </w:num>
  <w:num w:numId="18">
    <w:abstractNumId w:val="10"/>
  </w:num>
  <w:num w:numId="19">
    <w:abstractNumId w:val="1"/>
  </w:num>
  <w:num w:numId="20">
    <w:abstractNumId w:val="16"/>
  </w:num>
  <w:num w:numId="21">
    <w:abstractNumId w:val="21"/>
  </w:num>
  <w:num w:numId="22">
    <w:abstractNumId w:val="2"/>
  </w:num>
  <w:num w:numId="23">
    <w:abstractNumId w:val="5"/>
  </w:num>
  <w:num w:numId="24">
    <w:abstractNumId w:val="3"/>
  </w:num>
  <w:num w:numId="25">
    <w:abstractNumId w:val="4"/>
  </w:num>
  <w:num w:numId="26">
    <w:abstractNumId w:val="26"/>
  </w:num>
  <w:num w:numId="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1"/>
    <w:rsid w:val="000027A4"/>
    <w:rsid w:val="0000516A"/>
    <w:rsid w:val="00005AD1"/>
    <w:rsid w:val="00005EC5"/>
    <w:rsid w:val="00007286"/>
    <w:rsid w:val="00011065"/>
    <w:rsid w:val="0001123C"/>
    <w:rsid w:val="00012469"/>
    <w:rsid w:val="00012D2A"/>
    <w:rsid w:val="0001529C"/>
    <w:rsid w:val="00015736"/>
    <w:rsid w:val="00015E12"/>
    <w:rsid w:val="0001650A"/>
    <w:rsid w:val="00016EAA"/>
    <w:rsid w:val="00021F32"/>
    <w:rsid w:val="00023003"/>
    <w:rsid w:val="00023EBC"/>
    <w:rsid w:val="00024184"/>
    <w:rsid w:val="00025692"/>
    <w:rsid w:val="00027658"/>
    <w:rsid w:val="00027874"/>
    <w:rsid w:val="00030889"/>
    <w:rsid w:val="0003206E"/>
    <w:rsid w:val="000328B2"/>
    <w:rsid w:val="000328C2"/>
    <w:rsid w:val="0003339F"/>
    <w:rsid w:val="00041210"/>
    <w:rsid w:val="00042112"/>
    <w:rsid w:val="0004457E"/>
    <w:rsid w:val="000477FD"/>
    <w:rsid w:val="00047D84"/>
    <w:rsid w:val="00054663"/>
    <w:rsid w:val="0005498A"/>
    <w:rsid w:val="00054C2F"/>
    <w:rsid w:val="00056F84"/>
    <w:rsid w:val="000625A2"/>
    <w:rsid w:val="000630DF"/>
    <w:rsid w:val="00065F33"/>
    <w:rsid w:val="00066E39"/>
    <w:rsid w:val="00071A84"/>
    <w:rsid w:val="0007298C"/>
    <w:rsid w:val="00073DF4"/>
    <w:rsid w:val="00074D6B"/>
    <w:rsid w:val="0007645E"/>
    <w:rsid w:val="00076A6F"/>
    <w:rsid w:val="00077C97"/>
    <w:rsid w:val="0008195F"/>
    <w:rsid w:val="00084E51"/>
    <w:rsid w:val="00084E98"/>
    <w:rsid w:val="00086677"/>
    <w:rsid w:val="0009014C"/>
    <w:rsid w:val="00095D61"/>
    <w:rsid w:val="00095DD6"/>
    <w:rsid w:val="000A1689"/>
    <w:rsid w:val="000A306F"/>
    <w:rsid w:val="000A308C"/>
    <w:rsid w:val="000A3811"/>
    <w:rsid w:val="000A4ADE"/>
    <w:rsid w:val="000A67F5"/>
    <w:rsid w:val="000B0045"/>
    <w:rsid w:val="000B4269"/>
    <w:rsid w:val="000B441F"/>
    <w:rsid w:val="000B4433"/>
    <w:rsid w:val="000B78F4"/>
    <w:rsid w:val="000C1855"/>
    <w:rsid w:val="000C2D67"/>
    <w:rsid w:val="000C3B27"/>
    <w:rsid w:val="000C5563"/>
    <w:rsid w:val="000C69FA"/>
    <w:rsid w:val="000C7004"/>
    <w:rsid w:val="000D0514"/>
    <w:rsid w:val="000D5607"/>
    <w:rsid w:val="000D5869"/>
    <w:rsid w:val="000D711A"/>
    <w:rsid w:val="000E0F49"/>
    <w:rsid w:val="000E16BA"/>
    <w:rsid w:val="000E27E7"/>
    <w:rsid w:val="000F2C2F"/>
    <w:rsid w:val="000F4876"/>
    <w:rsid w:val="000F6BB5"/>
    <w:rsid w:val="000F7229"/>
    <w:rsid w:val="0010098A"/>
    <w:rsid w:val="00106481"/>
    <w:rsid w:val="001066C3"/>
    <w:rsid w:val="00110F39"/>
    <w:rsid w:val="00112421"/>
    <w:rsid w:val="001244C7"/>
    <w:rsid w:val="00125AF5"/>
    <w:rsid w:val="0012715A"/>
    <w:rsid w:val="001325D5"/>
    <w:rsid w:val="001334A9"/>
    <w:rsid w:val="00134B02"/>
    <w:rsid w:val="00140084"/>
    <w:rsid w:val="00140542"/>
    <w:rsid w:val="001459E7"/>
    <w:rsid w:val="00146805"/>
    <w:rsid w:val="00146F76"/>
    <w:rsid w:val="00147A0B"/>
    <w:rsid w:val="00151147"/>
    <w:rsid w:val="0015151A"/>
    <w:rsid w:val="001522C5"/>
    <w:rsid w:val="00153F55"/>
    <w:rsid w:val="00160303"/>
    <w:rsid w:val="00161CBD"/>
    <w:rsid w:val="0016213B"/>
    <w:rsid w:val="001640FE"/>
    <w:rsid w:val="00166A42"/>
    <w:rsid w:val="0016749D"/>
    <w:rsid w:val="001732BE"/>
    <w:rsid w:val="0017497D"/>
    <w:rsid w:val="00174AE4"/>
    <w:rsid w:val="00175727"/>
    <w:rsid w:val="00180A2E"/>
    <w:rsid w:val="00181194"/>
    <w:rsid w:val="001822C5"/>
    <w:rsid w:val="00182527"/>
    <w:rsid w:val="00187D28"/>
    <w:rsid w:val="00187F07"/>
    <w:rsid w:val="00190D30"/>
    <w:rsid w:val="001927F4"/>
    <w:rsid w:val="001956C4"/>
    <w:rsid w:val="00196F01"/>
    <w:rsid w:val="00197EBC"/>
    <w:rsid w:val="001A24DE"/>
    <w:rsid w:val="001A45D4"/>
    <w:rsid w:val="001A5BA9"/>
    <w:rsid w:val="001A7AA8"/>
    <w:rsid w:val="001B0817"/>
    <w:rsid w:val="001B11FF"/>
    <w:rsid w:val="001B17AA"/>
    <w:rsid w:val="001B1DB1"/>
    <w:rsid w:val="001B2DD0"/>
    <w:rsid w:val="001B3930"/>
    <w:rsid w:val="001B4AE1"/>
    <w:rsid w:val="001B4C54"/>
    <w:rsid w:val="001B4F9B"/>
    <w:rsid w:val="001B58B1"/>
    <w:rsid w:val="001B626E"/>
    <w:rsid w:val="001C0D67"/>
    <w:rsid w:val="001C12AC"/>
    <w:rsid w:val="001C363B"/>
    <w:rsid w:val="001C3C78"/>
    <w:rsid w:val="001D1C89"/>
    <w:rsid w:val="001E3D0F"/>
    <w:rsid w:val="001E3E85"/>
    <w:rsid w:val="001E53C7"/>
    <w:rsid w:val="001F0456"/>
    <w:rsid w:val="001F1221"/>
    <w:rsid w:val="001F273A"/>
    <w:rsid w:val="001F48D2"/>
    <w:rsid w:val="001F4AA3"/>
    <w:rsid w:val="00202D78"/>
    <w:rsid w:val="002030ED"/>
    <w:rsid w:val="00203B4F"/>
    <w:rsid w:val="00207CC4"/>
    <w:rsid w:val="002110F7"/>
    <w:rsid w:val="00211E86"/>
    <w:rsid w:val="00212B54"/>
    <w:rsid w:val="00213D86"/>
    <w:rsid w:val="00214DED"/>
    <w:rsid w:val="002163F6"/>
    <w:rsid w:val="002170D0"/>
    <w:rsid w:val="002204A5"/>
    <w:rsid w:val="00220669"/>
    <w:rsid w:val="00220A7D"/>
    <w:rsid w:val="002213BD"/>
    <w:rsid w:val="00222B67"/>
    <w:rsid w:val="002265BF"/>
    <w:rsid w:val="00242EC1"/>
    <w:rsid w:val="00243570"/>
    <w:rsid w:val="00246976"/>
    <w:rsid w:val="002475CB"/>
    <w:rsid w:val="00250203"/>
    <w:rsid w:val="002510C3"/>
    <w:rsid w:val="002540D8"/>
    <w:rsid w:val="0025416B"/>
    <w:rsid w:val="00257103"/>
    <w:rsid w:val="002574FC"/>
    <w:rsid w:val="0025756A"/>
    <w:rsid w:val="00257C2C"/>
    <w:rsid w:val="00260945"/>
    <w:rsid w:val="00263E3B"/>
    <w:rsid w:val="00264630"/>
    <w:rsid w:val="00264D23"/>
    <w:rsid w:val="0026685A"/>
    <w:rsid w:val="002709E2"/>
    <w:rsid w:val="00271CCB"/>
    <w:rsid w:val="002803B5"/>
    <w:rsid w:val="002824FB"/>
    <w:rsid w:val="0028288C"/>
    <w:rsid w:val="00283654"/>
    <w:rsid w:val="002852E1"/>
    <w:rsid w:val="00290FD2"/>
    <w:rsid w:val="00291112"/>
    <w:rsid w:val="002913FA"/>
    <w:rsid w:val="00292E95"/>
    <w:rsid w:val="0029311C"/>
    <w:rsid w:val="00293D45"/>
    <w:rsid w:val="002A0421"/>
    <w:rsid w:val="002A4E1A"/>
    <w:rsid w:val="002A6DCA"/>
    <w:rsid w:val="002B1123"/>
    <w:rsid w:val="002B1712"/>
    <w:rsid w:val="002B63ED"/>
    <w:rsid w:val="002C18CF"/>
    <w:rsid w:val="002C2DA3"/>
    <w:rsid w:val="002C5961"/>
    <w:rsid w:val="002C60D3"/>
    <w:rsid w:val="002C6C50"/>
    <w:rsid w:val="002C7CBA"/>
    <w:rsid w:val="002D34B6"/>
    <w:rsid w:val="002D39C6"/>
    <w:rsid w:val="002E33F3"/>
    <w:rsid w:val="002E4803"/>
    <w:rsid w:val="002E4D57"/>
    <w:rsid w:val="002E6549"/>
    <w:rsid w:val="002F253C"/>
    <w:rsid w:val="002F40C3"/>
    <w:rsid w:val="002F6BA2"/>
    <w:rsid w:val="002F7613"/>
    <w:rsid w:val="00300BB2"/>
    <w:rsid w:val="00301770"/>
    <w:rsid w:val="00301E48"/>
    <w:rsid w:val="00302DA3"/>
    <w:rsid w:val="00303BE7"/>
    <w:rsid w:val="00304395"/>
    <w:rsid w:val="0031105E"/>
    <w:rsid w:val="0031164A"/>
    <w:rsid w:val="00312489"/>
    <w:rsid w:val="0031379B"/>
    <w:rsid w:val="003170C3"/>
    <w:rsid w:val="00320E4E"/>
    <w:rsid w:val="00322BFD"/>
    <w:rsid w:val="0032330A"/>
    <w:rsid w:val="0032510B"/>
    <w:rsid w:val="00326D0D"/>
    <w:rsid w:val="003275D0"/>
    <w:rsid w:val="00330FA7"/>
    <w:rsid w:val="00331F8A"/>
    <w:rsid w:val="00336A9C"/>
    <w:rsid w:val="00340732"/>
    <w:rsid w:val="00351565"/>
    <w:rsid w:val="00353A98"/>
    <w:rsid w:val="00354480"/>
    <w:rsid w:val="0035456F"/>
    <w:rsid w:val="003573C9"/>
    <w:rsid w:val="0035753A"/>
    <w:rsid w:val="00357798"/>
    <w:rsid w:val="00362B74"/>
    <w:rsid w:val="003657CC"/>
    <w:rsid w:val="0037029A"/>
    <w:rsid w:val="003709AD"/>
    <w:rsid w:val="00370D48"/>
    <w:rsid w:val="00370E6B"/>
    <w:rsid w:val="00373702"/>
    <w:rsid w:val="00380763"/>
    <w:rsid w:val="003810EF"/>
    <w:rsid w:val="00382B36"/>
    <w:rsid w:val="00384D3B"/>
    <w:rsid w:val="003904D7"/>
    <w:rsid w:val="00391067"/>
    <w:rsid w:val="00394D8C"/>
    <w:rsid w:val="00396267"/>
    <w:rsid w:val="0039733B"/>
    <w:rsid w:val="0039735F"/>
    <w:rsid w:val="003A2009"/>
    <w:rsid w:val="003A660D"/>
    <w:rsid w:val="003A7C85"/>
    <w:rsid w:val="003B3309"/>
    <w:rsid w:val="003B4724"/>
    <w:rsid w:val="003B7C76"/>
    <w:rsid w:val="003C33FE"/>
    <w:rsid w:val="003C3655"/>
    <w:rsid w:val="003C412C"/>
    <w:rsid w:val="003C63CE"/>
    <w:rsid w:val="003C68BA"/>
    <w:rsid w:val="003D0078"/>
    <w:rsid w:val="003D084B"/>
    <w:rsid w:val="003D1893"/>
    <w:rsid w:val="003D3EBF"/>
    <w:rsid w:val="003D6CF7"/>
    <w:rsid w:val="003D76F4"/>
    <w:rsid w:val="003D7F88"/>
    <w:rsid w:val="003E132E"/>
    <w:rsid w:val="003E1CA9"/>
    <w:rsid w:val="003E320D"/>
    <w:rsid w:val="003E5632"/>
    <w:rsid w:val="003F0C11"/>
    <w:rsid w:val="003F2E4B"/>
    <w:rsid w:val="003F6BC2"/>
    <w:rsid w:val="003F6D87"/>
    <w:rsid w:val="00404D80"/>
    <w:rsid w:val="004061F4"/>
    <w:rsid w:val="004072E4"/>
    <w:rsid w:val="00410D73"/>
    <w:rsid w:val="00413444"/>
    <w:rsid w:val="00413475"/>
    <w:rsid w:val="00413853"/>
    <w:rsid w:val="00415559"/>
    <w:rsid w:val="004156C0"/>
    <w:rsid w:val="00416FC2"/>
    <w:rsid w:val="0041772B"/>
    <w:rsid w:val="00420465"/>
    <w:rsid w:val="00421E21"/>
    <w:rsid w:val="00426AC5"/>
    <w:rsid w:val="00430A7A"/>
    <w:rsid w:val="00434666"/>
    <w:rsid w:val="00434E94"/>
    <w:rsid w:val="00434FBE"/>
    <w:rsid w:val="00435474"/>
    <w:rsid w:val="0043686B"/>
    <w:rsid w:val="0043708D"/>
    <w:rsid w:val="0043770F"/>
    <w:rsid w:val="00440126"/>
    <w:rsid w:val="00442406"/>
    <w:rsid w:val="0044369D"/>
    <w:rsid w:val="004449D1"/>
    <w:rsid w:val="00445159"/>
    <w:rsid w:val="00445CE2"/>
    <w:rsid w:val="004527A4"/>
    <w:rsid w:val="00454413"/>
    <w:rsid w:val="00461133"/>
    <w:rsid w:val="00461139"/>
    <w:rsid w:val="00463EFB"/>
    <w:rsid w:val="00463F6F"/>
    <w:rsid w:val="00464DF7"/>
    <w:rsid w:val="00467D2C"/>
    <w:rsid w:val="004712B1"/>
    <w:rsid w:val="00471909"/>
    <w:rsid w:val="00475C16"/>
    <w:rsid w:val="0048086D"/>
    <w:rsid w:val="00480CCA"/>
    <w:rsid w:val="004824EB"/>
    <w:rsid w:val="0048364D"/>
    <w:rsid w:val="004841AB"/>
    <w:rsid w:val="004863E3"/>
    <w:rsid w:val="004867AB"/>
    <w:rsid w:val="004904E7"/>
    <w:rsid w:val="00491441"/>
    <w:rsid w:val="00491AC3"/>
    <w:rsid w:val="004929F2"/>
    <w:rsid w:val="00492E31"/>
    <w:rsid w:val="00494D58"/>
    <w:rsid w:val="004A05C0"/>
    <w:rsid w:val="004A0C7E"/>
    <w:rsid w:val="004A1CC7"/>
    <w:rsid w:val="004A1E70"/>
    <w:rsid w:val="004A2571"/>
    <w:rsid w:val="004A6CCF"/>
    <w:rsid w:val="004B19D7"/>
    <w:rsid w:val="004B41FF"/>
    <w:rsid w:val="004B536E"/>
    <w:rsid w:val="004B5A16"/>
    <w:rsid w:val="004B6869"/>
    <w:rsid w:val="004C081C"/>
    <w:rsid w:val="004C2093"/>
    <w:rsid w:val="004C3872"/>
    <w:rsid w:val="004C7500"/>
    <w:rsid w:val="004C7E78"/>
    <w:rsid w:val="004D0FC8"/>
    <w:rsid w:val="004D123B"/>
    <w:rsid w:val="004D1741"/>
    <w:rsid w:val="004D1886"/>
    <w:rsid w:val="004D1CB6"/>
    <w:rsid w:val="004D58FB"/>
    <w:rsid w:val="004D679C"/>
    <w:rsid w:val="004D756E"/>
    <w:rsid w:val="004E28A1"/>
    <w:rsid w:val="004E4AF1"/>
    <w:rsid w:val="004F044A"/>
    <w:rsid w:val="004F0D09"/>
    <w:rsid w:val="004F1AD5"/>
    <w:rsid w:val="004F2F34"/>
    <w:rsid w:val="004F3AAE"/>
    <w:rsid w:val="004F44E0"/>
    <w:rsid w:val="004F5AB2"/>
    <w:rsid w:val="004F688A"/>
    <w:rsid w:val="005005AD"/>
    <w:rsid w:val="0050075D"/>
    <w:rsid w:val="00502CC1"/>
    <w:rsid w:val="00506F2A"/>
    <w:rsid w:val="00506F61"/>
    <w:rsid w:val="0050772D"/>
    <w:rsid w:val="00511704"/>
    <w:rsid w:val="00511EF7"/>
    <w:rsid w:val="00513C16"/>
    <w:rsid w:val="00515440"/>
    <w:rsid w:val="005204A7"/>
    <w:rsid w:val="00522C84"/>
    <w:rsid w:val="00523C33"/>
    <w:rsid w:val="00525188"/>
    <w:rsid w:val="005304B5"/>
    <w:rsid w:val="005309BA"/>
    <w:rsid w:val="00533B5F"/>
    <w:rsid w:val="005354C8"/>
    <w:rsid w:val="00535C1C"/>
    <w:rsid w:val="00537C0B"/>
    <w:rsid w:val="00540606"/>
    <w:rsid w:val="005425DC"/>
    <w:rsid w:val="00542B39"/>
    <w:rsid w:val="005444D6"/>
    <w:rsid w:val="00544719"/>
    <w:rsid w:val="0054592E"/>
    <w:rsid w:val="00547D02"/>
    <w:rsid w:val="0055058D"/>
    <w:rsid w:val="005512A9"/>
    <w:rsid w:val="00553AF8"/>
    <w:rsid w:val="00556471"/>
    <w:rsid w:val="00561444"/>
    <w:rsid w:val="00561A96"/>
    <w:rsid w:val="005652BD"/>
    <w:rsid w:val="00571E33"/>
    <w:rsid w:val="005730B3"/>
    <w:rsid w:val="00575184"/>
    <w:rsid w:val="005766D0"/>
    <w:rsid w:val="00577401"/>
    <w:rsid w:val="00582654"/>
    <w:rsid w:val="005829C9"/>
    <w:rsid w:val="00584EFE"/>
    <w:rsid w:val="00586202"/>
    <w:rsid w:val="005862FE"/>
    <w:rsid w:val="005871A4"/>
    <w:rsid w:val="0059565A"/>
    <w:rsid w:val="00595EA4"/>
    <w:rsid w:val="005960B2"/>
    <w:rsid w:val="005968A6"/>
    <w:rsid w:val="005969FB"/>
    <w:rsid w:val="0059755B"/>
    <w:rsid w:val="0059759D"/>
    <w:rsid w:val="005A2193"/>
    <w:rsid w:val="005A21D4"/>
    <w:rsid w:val="005A28FB"/>
    <w:rsid w:val="005A4885"/>
    <w:rsid w:val="005A5056"/>
    <w:rsid w:val="005A6B78"/>
    <w:rsid w:val="005A7430"/>
    <w:rsid w:val="005A79E4"/>
    <w:rsid w:val="005B1369"/>
    <w:rsid w:val="005B1EAD"/>
    <w:rsid w:val="005B23E7"/>
    <w:rsid w:val="005B258E"/>
    <w:rsid w:val="005B2FD0"/>
    <w:rsid w:val="005C0992"/>
    <w:rsid w:val="005C1FE5"/>
    <w:rsid w:val="005C27FE"/>
    <w:rsid w:val="005C3576"/>
    <w:rsid w:val="005C4938"/>
    <w:rsid w:val="005C52FA"/>
    <w:rsid w:val="005C68C4"/>
    <w:rsid w:val="005D2F46"/>
    <w:rsid w:val="005D40EB"/>
    <w:rsid w:val="005D46CD"/>
    <w:rsid w:val="005D4B25"/>
    <w:rsid w:val="005E0C53"/>
    <w:rsid w:val="005E28EC"/>
    <w:rsid w:val="005E3E56"/>
    <w:rsid w:val="005E5BF3"/>
    <w:rsid w:val="005E78B0"/>
    <w:rsid w:val="005F1859"/>
    <w:rsid w:val="005F3C39"/>
    <w:rsid w:val="005F4BF8"/>
    <w:rsid w:val="005F5CDD"/>
    <w:rsid w:val="0060029E"/>
    <w:rsid w:val="00604EF4"/>
    <w:rsid w:val="006062C4"/>
    <w:rsid w:val="00611E70"/>
    <w:rsid w:val="0061248F"/>
    <w:rsid w:val="006130AA"/>
    <w:rsid w:val="006139EA"/>
    <w:rsid w:val="00614D61"/>
    <w:rsid w:val="006170AF"/>
    <w:rsid w:val="00617A9A"/>
    <w:rsid w:val="00620098"/>
    <w:rsid w:val="00621D90"/>
    <w:rsid w:val="00623B83"/>
    <w:rsid w:val="00624297"/>
    <w:rsid w:val="006279B1"/>
    <w:rsid w:val="00627E3A"/>
    <w:rsid w:val="00631FF1"/>
    <w:rsid w:val="00633980"/>
    <w:rsid w:val="00633E35"/>
    <w:rsid w:val="006356CA"/>
    <w:rsid w:val="006421FA"/>
    <w:rsid w:val="00642EEF"/>
    <w:rsid w:val="00643269"/>
    <w:rsid w:val="006440D4"/>
    <w:rsid w:val="0064518E"/>
    <w:rsid w:val="00654DE4"/>
    <w:rsid w:val="00656E58"/>
    <w:rsid w:val="0066033F"/>
    <w:rsid w:val="00660959"/>
    <w:rsid w:val="00664169"/>
    <w:rsid w:val="00664759"/>
    <w:rsid w:val="00664788"/>
    <w:rsid w:val="00666436"/>
    <w:rsid w:val="0066722D"/>
    <w:rsid w:val="00676696"/>
    <w:rsid w:val="0067684D"/>
    <w:rsid w:val="00682537"/>
    <w:rsid w:val="00685C29"/>
    <w:rsid w:val="00686642"/>
    <w:rsid w:val="00690762"/>
    <w:rsid w:val="00694113"/>
    <w:rsid w:val="006943B0"/>
    <w:rsid w:val="006A15DB"/>
    <w:rsid w:val="006A2627"/>
    <w:rsid w:val="006A56CE"/>
    <w:rsid w:val="006B083C"/>
    <w:rsid w:val="006B1556"/>
    <w:rsid w:val="006B1896"/>
    <w:rsid w:val="006B2A00"/>
    <w:rsid w:val="006B3AF7"/>
    <w:rsid w:val="006B7B6E"/>
    <w:rsid w:val="006C1B89"/>
    <w:rsid w:val="006C289D"/>
    <w:rsid w:val="006C5487"/>
    <w:rsid w:val="006C54DA"/>
    <w:rsid w:val="006C67B8"/>
    <w:rsid w:val="006D06E1"/>
    <w:rsid w:val="006D0DCE"/>
    <w:rsid w:val="006D2404"/>
    <w:rsid w:val="006D2656"/>
    <w:rsid w:val="006D282B"/>
    <w:rsid w:val="006D5D2B"/>
    <w:rsid w:val="006D7E8A"/>
    <w:rsid w:val="006E10FD"/>
    <w:rsid w:val="006E25F9"/>
    <w:rsid w:val="006E268D"/>
    <w:rsid w:val="006E5131"/>
    <w:rsid w:val="006E77D6"/>
    <w:rsid w:val="006F07A5"/>
    <w:rsid w:val="006F30EF"/>
    <w:rsid w:val="006F4D56"/>
    <w:rsid w:val="006F5908"/>
    <w:rsid w:val="006F668F"/>
    <w:rsid w:val="007000BE"/>
    <w:rsid w:val="007001C5"/>
    <w:rsid w:val="0070029C"/>
    <w:rsid w:val="0070093C"/>
    <w:rsid w:val="00700F89"/>
    <w:rsid w:val="007027BA"/>
    <w:rsid w:val="00702D41"/>
    <w:rsid w:val="00705073"/>
    <w:rsid w:val="00706240"/>
    <w:rsid w:val="00706320"/>
    <w:rsid w:val="00706745"/>
    <w:rsid w:val="007074CA"/>
    <w:rsid w:val="00715D0B"/>
    <w:rsid w:val="00717423"/>
    <w:rsid w:val="00720919"/>
    <w:rsid w:val="007273F7"/>
    <w:rsid w:val="00730AA5"/>
    <w:rsid w:val="007326C6"/>
    <w:rsid w:val="007328C3"/>
    <w:rsid w:val="007331DE"/>
    <w:rsid w:val="007368F9"/>
    <w:rsid w:val="00737ABF"/>
    <w:rsid w:val="007406BA"/>
    <w:rsid w:val="007458F7"/>
    <w:rsid w:val="00746D98"/>
    <w:rsid w:val="00746EDA"/>
    <w:rsid w:val="00750197"/>
    <w:rsid w:val="00753D9A"/>
    <w:rsid w:val="00754741"/>
    <w:rsid w:val="0075689D"/>
    <w:rsid w:val="0075757A"/>
    <w:rsid w:val="00761B99"/>
    <w:rsid w:val="00762922"/>
    <w:rsid w:val="00762E70"/>
    <w:rsid w:val="00763071"/>
    <w:rsid w:val="0076485B"/>
    <w:rsid w:val="00766E57"/>
    <w:rsid w:val="00767624"/>
    <w:rsid w:val="00767B3D"/>
    <w:rsid w:val="00770EBE"/>
    <w:rsid w:val="00774098"/>
    <w:rsid w:val="007810EA"/>
    <w:rsid w:val="00785A91"/>
    <w:rsid w:val="00785ABA"/>
    <w:rsid w:val="00786E73"/>
    <w:rsid w:val="007925DE"/>
    <w:rsid w:val="00793F27"/>
    <w:rsid w:val="00795F76"/>
    <w:rsid w:val="007A1FAC"/>
    <w:rsid w:val="007A647C"/>
    <w:rsid w:val="007B0468"/>
    <w:rsid w:val="007B0A51"/>
    <w:rsid w:val="007B147F"/>
    <w:rsid w:val="007B1E03"/>
    <w:rsid w:val="007B386C"/>
    <w:rsid w:val="007B3B17"/>
    <w:rsid w:val="007B43F2"/>
    <w:rsid w:val="007B73AE"/>
    <w:rsid w:val="007C1EB5"/>
    <w:rsid w:val="007C65BF"/>
    <w:rsid w:val="007C6612"/>
    <w:rsid w:val="007C7D4A"/>
    <w:rsid w:val="007D36B8"/>
    <w:rsid w:val="007D46ED"/>
    <w:rsid w:val="007D6373"/>
    <w:rsid w:val="007E14CB"/>
    <w:rsid w:val="007E198C"/>
    <w:rsid w:val="007E1CCB"/>
    <w:rsid w:val="007E2D1C"/>
    <w:rsid w:val="007E3827"/>
    <w:rsid w:val="007E6843"/>
    <w:rsid w:val="007E6927"/>
    <w:rsid w:val="007E7AEF"/>
    <w:rsid w:val="007F2732"/>
    <w:rsid w:val="007F2AF0"/>
    <w:rsid w:val="007F3F62"/>
    <w:rsid w:val="007F436D"/>
    <w:rsid w:val="007F6089"/>
    <w:rsid w:val="007F70A3"/>
    <w:rsid w:val="008014A4"/>
    <w:rsid w:val="008041E4"/>
    <w:rsid w:val="008050A7"/>
    <w:rsid w:val="0080531B"/>
    <w:rsid w:val="00810176"/>
    <w:rsid w:val="0081044E"/>
    <w:rsid w:val="00810E04"/>
    <w:rsid w:val="00817C57"/>
    <w:rsid w:val="00823367"/>
    <w:rsid w:val="00823BF7"/>
    <w:rsid w:val="00824670"/>
    <w:rsid w:val="00826A3E"/>
    <w:rsid w:val="008300F9"/>
    <w:rsid w:val="0083095A"/>
    <w:rsid w:val="00835700"/>
    <w:rsid w:val="00840899"/>
    <w:rsid w:val="00840EB1"/>
    <w:rsid w:val="008441EE"/>
    <w:rsid w:val="008459E6"/>
    <w:rsid w:val="00850502"/>
    <w:rsid w:val="0085157A"/>
    <w:rsid w:val="00853E7B"/>
    <w:rsid w:val="00861814"/>
    <w:rsid w:val="00862CAA"/>
    <w:rsid w:val="008645C4"/>
    <w:rsid w:val="00864F2A"/>
    <w:rsid w:val="00874AAC"/>
    <w:rsid w:val="00875A9B"/>
    <w:rsid w:val="00876491"/>
    <w:rsid w:val="00877050"/>
    <w:rsid w:val="0088090A"/>
    <w:rsid w:val="00880FF0"/>
    <w:rsid w:val="00882E5E"/>
    <w:rsid w:val="008845E4"/>
    <w:rsid w:val="00885213"/>
    <w:rsid w:val="00886921"/>
    <w:rsid w:val="00891281"/>
    <w:rsid w:val="008926A8"/>
    <w:rsid w:val="0089286A"/>
    <w:rsid w:val="00892FB5"/>
    <w:rsid w:val="0089311E"/>
    <w:rsid w:val="008964E6"/>
    <w:rsid w:val="00897E1D"/>
    <w:rsid w:val="008A1F33"/>
    <w:rsid w:val="008A2849"/>
    <w:rsid w:val="008A4550"/>
    <w:rsid w:val="008A51CB"/>
    <w:rsid w:val="008A6769"/>
    <w:rsid w:val="008A6837"/>
    <w:rsid w:val="008A6930"/>
    <w:rsid w:val="008B04BB"/>
    <w:rsid w:val="008B0CAA"/>
    <w:rsid w:val="008B7A9D"/>
    <w:rsid w:val="008C0C14"/>
    <w:rsid w:val="008C2A81"/>
    <w:rsid w:val="008C3ADD"/>
    <w:rsid w:val="008C3FDF"/>
    <w:rsid w:val="008C5312"/>
    <w:rsid w:val="008C5D5C"/>
    <w:rsid w:val="008C6EA4"/>
    <w:rsid w:val="008C7159"/>
    <w:rsid w:val="008D0111"/>
    <w:rsid w:val="008D02BD"/>
    <w:rsid w:val="008D38B4"/>
    <w:rsid w:val="008D4DD7"/>
    <w:rsid w:val="008D7BE0"/>
    <w:rsid w:val="008E3921"/>
    <w:rsid w:val="008E3D4A"/>
    <w:rsid w:val="008E6510"/>
    <w:rsid w:val="008F1A06"/>
    <w:rsid w:val="008F1BCA"/>
    <w:rsid w:val="008F6BE9"/>
    <w:rsid w:val="008F7208"/>
    <w:rsid w:val="0090000A"/>
    <w:rsid w:val="00901207"/>
    <w:rsid w:val="00901CB4"/>
    <w:rsid w:val="0090686F"/>
    <w:rsid w:val="00907750"/>
    <w:rsid w:val="00907E2D"/>
    <w:rsid w:val="00907E80"/>
    <w:rsid w:val="00910C19"/>
    <w:rsid w:val="00911B3B"/>
    <w:rsid w:val="00911B8B"/>
    <w:rsid w:val="00915F84"/>
    <w:rsid w:val="00921FC4"/>
    <w:rsid w:val="00922F99"/>
    <w:rsid w:val="00925550"/>
    <w:rsid w:val="00926410"/>
    <w:rsid w:val="00926762"/>
    <w:rsid w:val="00930A73"/>
    <w:rsid w:val="00931663"/>
    <w:rsid w:val="00941AB5"/>
    <w:rsid w:val="00944B0A"/>
    <w:rsid w:val="00945A06"/>
    <w:rsid w:val="00953B60"/>
    <w:rsid w:val="00954073"/>
    <w:rsid w:val="00955662"/>
    <w:rsid w:val="00956E9F"/>
    <w:rsid w:val="0096060D"/>
    <w:rsid w:val="009607A8"/>
    <w:rsid w:val="00961242"/>
    <w:rsid w:val="00964F69"/>
    <w:rsid w:val="00970F23"/>
    <w:rsid w:val="00971EB5"/>
    <w:rsid w:val="00972877"/>
    <w:rsid w:val="009734F7"/>
    <w:rsid w:val="0097446E"/>
    <w:rsid w:val="00980C2C"/>
    <w:rsid w:val="00983727"/>
    <w:rsid w:val="00983E32"/>
    <w:rsid w:val="00985292"/>
    <w:rsid w:val="009870E1"/>
    <w:rsid w:val="00987C5C"/>
    <w:rsid w:val="0099112B"/>
    <w:rsid w:val="00991310"/>
    <w:rsid w:val="00991A80"/>
    <w:rsid w:val="00992001"/>
    <w:rsid w:val="00992A82"/>
    <w:rsid w:val="009953CD"/>
    <w:rsid w:val="00995E0A"/>
    <w:rsid w:val="009A03D8"/>
    <w:rsid w:val="009A058B"/>
    <w:rsid w:val="009A080C"/>
    <w:rsid w:val="009A3241"/>
    <w:rsid w:val="009A49DA"/>
    <w:rsid w:val="009A55F9"/>
    <w:rsid w:val="009A6C12"/>
    <w:rsid w:val="009A78B5"/>
    <w:rsid w:val="009A797B"/>
    <w:rsid w:val="009B164E"/>
    <w:rsid w:val="009B2D58"/>
    <w:rsid w:val="009B2EA3"/>
    <w:rsid w:val="009B3F4C"/>
    <w:rsid w:val="009B682B"/>
    <w:rsid w:val="009B6E84"/>
    <w:rsid w:val="009B7997"/>
    <w:rsid w:val="009C0A69"/>
    <w:rsid w:val="009C3198"/>
    <w:rsid w:val="009C6EF5"/>
    <w:rsid w:val="009C7262"/>
    <w:rsid w:val="009D0C02"/>
    <w:rsid w:val="009D0DC8"/>
    <w:rsid w:val="009D2B88"/>
    <w:rsid w:val="009D60C4"/>
    <w:rsid w:val="009E0F61"/>
    <w:rsid w:val="009E2344"/>
    <w:rsid w:val="009E47C4"/>
    <w:rsid w:val="009E559E"/>
    <w:rsid w:val="009F18CE"/>
    <w:rsid w:val="009F282E"/>
    <w:rsid w:val="009F50DB"/>
    <w:rsid w:val="009F5130"/>
    <w:rsid w:val="009F625E"/>
    <w:rsid w:val="00A02AC6"/>
    <w:rsid w:val="00A0503D"/>
    <w:rsid w:val="00A11152"/>
    <w:rsid w:val="00A125A2"/>
    <w:rsid w:val="00A174D6"/>
    <w:rsid w:val="00A177B4"/>
    <w:rsid w:val="00A20B5B"/>
    <w:rsid w:val="00A23C38"/>
    <w:rsid w:val="00A241AB"/>
    <w:rsid w:val="00A24871"/>
    <w:rsid w:val="00A259B3"/>
    <w:rsid w:val="00A266CA"/>
    <w:rsid w:val="00A269A3"/>
    <w:rsid w:val="00A335CE"/>
    <w:rsid w:val="00A3449D"/>
    <w:rsid w:val="00A355AB"/>
    <w:rsid w:val="00A355B1"/>
    <w:rsid w:val="00A42C86"/>
    <w:rsid w:val="00A42FF5"/>
    <w:rsid w:val="00A4676F"/>
    <w:rsid w:val="00A4700D"/>
    <w:rsid w:val="00A5008B"/>
    <w:rsid w:val="00A530BE"/>
    <w:rsid w:val="00A54ACA"/>
    <w:rsid w:val="00A57BFE"/>
    <w:rsid w:val="00A60AB8"/>
    <w:rsid w:val="00A60DE6"/>
    <w:rsid w:val="00A61690"/>
    <w:rsid w:val="00A646D2"/>
    <w:rsid w:val="00A64FB7"/>
    <w:rsid w:val="00A65D3E"/>
    <w:rsid w:val="00A67483"/>
    <w:rsid w:val="00A676B0"/>
    <w:rsid w:val="00A67BCC"/>
    <w:rsid w:val="00A7241C"/>
    <w:rsid w:val="00A7292A"/>
    <w:rsid w:val="00A80A1F"/>
    <w:rsid w:val="00A84C77"/>
    <w:rsid w:val="00A86562"/>
    <w:rsid w:val="00A90A81"/>
    <w:rsid w:val="00A933EB"/>
    <w:rsid w:val="00A93AD9"/>
    <w:rsid w:val="00A957A2"/>
    <w:rsid w:val="00AA1D82"/>
    <w:rsid w:val="00AA1E61"/>
    <w:rsid w:val="00AA5EB2"/>
    <w:rsid w:val="00AA7327"/>
    <w:rsid w:val="00AB099D"/>
    <w:rsid w:val="00AB12E3"/>
    <w:rsid w:val="00AB2516"/>
    <w:rsid w:val="00AB2CF5"/>
    <w:rsid w:val="00AB5125"/>
    <w:rsid w:val="00AB76BF"/>
    <w:rsid w:val="00AC197B"/>
    <w:rsid w:val="00AC7F35"/>
    <w:rsid w:val="00AD01E4"/>
    <w:rsid w:val="00AD0660"/>
    <w:rsid w:val="00AD0738"/>
    <w:rsid w:val="00AD0E96"/>
    <w:rsid w:val="00AD15E7"/>
    <w:rsid w:val="00AD15FB"/>
    <w:rsid w:val="00AD1A5A"/>
    <w:rsid w:val="00AD3180"/>
    <w:rsid w:val="00AD3BCE"/>
    <w:rsid w:val="00AD53B1"/>
    <w:rsid w:val="00AE0030"/>
    <w:rsid w:val="00AE049F"/>
    <w:rsid w:val="00AE06A7"/>
    <w:rsid w:val="00AE35FD"/>
    <w:rsid w:val="00AE3B26"/>
    <w:rsid w:val="00AE67EA"/>
    <w:rsid w:val="00AF0B5D"/>
    <w:rsid w:val="00AF11FC"/>
    <w:rsid w:val="00AF37C5"/>
    <w:rsid w:val="00AF3BB6"/>
    <w:rsid w:val="00AF439C"/>
    <w:rsid w:val="00AF54A5"/>
    <w:rsid w:val="00AF6FFA"/>
    <w:rsid w:val="00B0180B"/>
    <w:rsid w:val="00B02802"/>
    <w:rsid w:val="00B0379D"/>
    <w:rsid w:val="00B03888"/>
    <w:rsid w:val="00B07338"/>
    <w:rsid w:val="00B075EF"/>
    <w:rsid w:val="00B07ED2"/>
    <w:rsid w:val="00B13F58"/>
    <w:rsid w:val="00B14533"/>
    <w:rsid w:val="00B16CF4"/>
    <w:rsid w:val="00B16EB7"/>
    <w:rsid w:val="00B16F5D"/>
    <w:rsid w:val="00B171BF"/>
    <w:rsid w:val="00B2022F"/>
    <w:rsid w:val="00B24C7A"/>
    <w:rsid w:val="00B25003"/>
    <w:rsid w:val="00B26FE8"/>
    <w:rsid w:val="00B273E0"/>
    <w:rsid w:val="00B3195A"/>
    <w:rsid w:val="00B31BB2"/>
    <w:rsid w:val="00B32B07"/>
    <w:rsid w:val="00B3410C"/>
    <w:rsid w:val="00B346DF"/>
    <w:rsid w:val="00B351A2"/>
    <w:rsid w:val="00B4131D"/>
    <w:rsid w:val="00B41448"/>
    <w:rsid w:val="00B423FF"/>
    <w:rsid w:val="00B42C24"/>
    <w:rsid w:val="00B43E25"/>
    <w:rsid w:val="00B45F19"/>
    <w:rsid w:val="00B46C6E"/>
    <w:rsid w:val="00B50227"/>
    <w:rsid w:val="00B5027F"/>
    <w:rsid w:val="00B526D3"/>
    <w:rsid w:val="00B53800"/>
    <w:rsid w:val="00B5634D"/>
    <w:rsid w:val="00B601D2"/>
    <w:rsid w:val="00B60728"/>
    <w:rsid w:val="00B60CDD"/>
    <w:rsid w:val="00B63B2B"/>
    <w:rsid w:val="00B66BD0"/>
    <w:rsid w:val="00B67A42"/>
    <w:rsid w:val="00B67C90"/>
    <w:rsid w:val="00B67E57"/>
    <w:rsid w:val="00B707C9"/>
    <w:rsid w:val="00B721F8"/>
    <w:rsid w:val="00B74142"/>
    <w:rsid w:val="00B80E6D"/>
    <w:rsid w:val="00B822E6"/>
    <w:rsid w:val="00B827C6"/>
    <w:rsid w:val="00B82E8D"/>
    <w:rsid w:val="00B90E79"/>
    <w:rsid w:val="00B93132"/>
    <w:rsid w:val="00BA521A"/>
    <w:rsid w:val="00BA5A25"/>
    <w:rsid w:val="00BA5E9E"/>
    <w:rsid w:val="00BB0110"/>
    <w:rsid w:val="00BB4DA3"/>
    <w:rsid w:val="00BB79ED"/>
    <w:rsid w:val="00BC0C89"/>
    <w:rsid w:val="00BC3531"/>
    <w:rsid w:val="00BC3C24"/>
    <w:rsid w:val="00BC4A2C"/>
    <w:rsid w:val="00BC5F12"/>
    <w:rsid w:val="00BC5FE8"/>
    <w:rsid w:val="00BC62CE"/>
    <w:rsid w:val="00BC7B9E"/>
    <w:rsid w:val="00BC7DFA"/>
    <w:rsid w:val="00BD0675"/>
    <w:rsid w:val="00BD172C"/>
    <w:rsid w:val="00BD336E"/>
    <w:rsid w:val="00BD4808"/>
    <w:rsid w:val="00BD62AA"/>
    <w:rsid w:val="00BD678B"/>
    <w:rsid w:val="00BD7E69"/>
    <w:rsid w:val="00BE4374"/>
    <w:rsid w:val="00BE46D2"/>
    <w:rsid w:val="00BE6613"/>
    <w:rsid w:val="00BF014E"/>
    <w:rsid w:val="00BF0AF7"/>
    <w:rsid w:val="00BF1046"/>
    <w:rsid w:val="00BF1C39"/>
    <w:rsid w:val="00BF229B"/>
    <w:rsid w:val="00BF25FC"/>
    <w:rsid w:val="00BF7A20"/>
    <w:rsid w:val="00C00F02"/>
    <w:rsid w:val="00C0414A"/>
    <w:rsid w:val="00C06851"/>
    <w:rsid w:val="00C06AD5"/>
    <w:rsid w:val="00C07680"/>
    <w:rsid w:val="00C11736"/>
    <w:rsid w:val="00C13C71"/>
    <w:rsid w:val="00C15717"/>
    <w:rsid w:val="00C16685"/>
    <w:rsid w:val="00C20252"/>
    <w:rsid w:val="00C21DA8"/>
    <w:rsid w:val="00C2277A"/>
    <w:rsid w:val="00C23220"/>
    <w:rsid w:val="00C243E7"/>
    <w:rsid w:val="00C24BB0"/>
    <w:rsid w:val="00C24DC9"/>
    <w:rsid w:val="00C2535A"/>
    <w:rsid w:val="00C27519"/>
    <w:rsid w:val="00C27894"/>
    <w:rsid w:val="00C30161"/>
    <w:rsid w:val="00C3351F"/>
    <w:rsid w:val="00C33F38"/>
    <w:rsid w:val="00C417EB"/>
    <w:rsid w:val="00C43FC1"/>
    <w:rsid w:val="00C45F0C"/>
    <w:rsid w:val="00C5144C"/>
    <w:rsid w:val="00C51ED9"/>
    <w:rsid w:val="00C539BE"/>
    <w:rsid w:val="00C549DC"/>
    <w:rsid w:val="00C54D20"/>
    <w:rsid w:val="00C57D95"/>
    <w:rsid w:val="00C6238B"/>
    <w:rsid w:val="00C6527C"/>
    <w:rsid w:val="00C65E18"/>
    <w:rsid w:val="00C75418"/>
    <w:rsid w:val="00C75C53"/>
    <w:rsid w:val="00C76181"/>
    <w:rsid w:val="00C775CF"/>
    <w:rsid w:val="00C80A05"/>
    <w:rsid w:val="00C9016B"/>
    <w:rsid w:val="00C92D9D"/>
    <w:rsid w:val="00C94D05"/>
    <w:rsid w:val="00C960DC"/>
    <w:rsid w:val="00C97108"/>
    <w:rsid w:val="00CA1062"/>
    <w:rsid w:val="00CA2473"/>
    <w:rsid w:val="00CA2F36"/>
    <w:rsid w:val="00CA4D18"/>
    <w:rsid w:val="00CA4F89"/>
    <w:rsid w:val="00CB1D0E"/>
    <w:rsid w:val="00CB4F0F"/>
    <w:rsid w:val="00CB5621"/>
    <w:rsid w:val="00CC2403"/>
    <w:rsid w:val="00CC2631"/>
    <w:rsid w:val="00CC2FE7"/>
    <w:rsid w:val="00CC4A36"/>
    <w:rsid w:val="00CC6958"/>
    <w:rsid w:val="00CC6FCF"/>
    <w:rsid w:val="00CC72FC"/>
    <w:rsid w:val="00CC768D"/>
    <w:rsid w:val="00CC7694"/>
    <w:rsid w:val="00CD0069"/>
    <w:rsid w:val="00CD0BEA"/>
    <w:rsid w:val="00CD2253"/>
    <w:rsid w:val="00CD2CCB"/>
    <w:rsid w:val="00CD2D38"/>
    <w:rsid w:val="00CD3F01"/>
    <w:rsid w:val="00CD4C44"/>
    <w:rsid w:val="00CD68DA"/>
    <w:rsid w:val="00CD6AD5"/>
    <w:rsid w:val="00CD6D96"/>
    <w:rsid w:val="00CE0860"/>
    <w:rsid w:val="00CE2B4A"/>
    <w:rsid w:val="00CE414E"/>
    <w:rsid w:val="00CE526B"/>
    <w:rsid w:val="00CE6F48"/>
    <w:rsid w:val="00CF0A23"/>
    <w:rsid w:val="00CF0F6F"/>
    <w:rsid w:val="00CF1FCA"/>
    <w:rsid w:val="00CF2DC1"/>
    <w:rsid w:val="00CF3DE7"/>
    <w:rsid w:val="00CF4DE1"/>
    <w:rsid w:val="00CF74C1"/>
    <w:rsid w:val="00D00D10"/>
    <w:rsid w:val="00D0190F"/>
    <w:rsid w:val="00D03F91"/>
    <w:rsid w:val="00D0546F"/>
    <w:rsid w:val="00D07FB2"/>
    <w:rsid w:val="00D10B34"/>
    <w:rsid w:val="00D10DB2"/>
    <w:rsid w:val="00D13A78"/>
    <w:rsid w:val="00D14744"/>
    <w:rsid w:val="00D14995"/>
    <w:rsid w:val="00D16728"/>
    <w:rsid w:val="00D16974"/>
    <w:rsid w:val="00D17BBE"/>
    <w:rsid w:val="00D21A02"/>
    <w:rsid w:val="00D22196"/>
    <w:rsid w:val="00D23128"/>
    <w:rsid w:val="00D24902"/>
    <w:rsid w:val="00D249A1"/>
    <w:rsid w:val="00D2576F"/>
    <w:rsid w:val="00D324D8"/>
    <w:rsid w:val="00D34B48"/>
    <w:rsid w:val="00D37175"/>
    <w:rsid w:val="00D40DFC"/>
    <w:rsid w:val="00D42831"/>
    <w:rsid w:val="00D42A6E"/>
    <w:rsid w:val="00D43174"/>
    <w:rsid w:val="00D453D8"/>
    <w:rsid w:val="00D46786"/>
    <w:rsid w:val="00D473F1"/>
    <w:rsid w:val="00D500AF"/>
    <w:rsid w:val="00D51171"/>
    <w:rsid w:val="00D51215"/>
    <w:rsid w:val="00D517F0"/>
    <w:rsid w:val="00D51A09"/>
    <w:rsid w:val="00D5286E"/>
    <w:rsid w:val="00D531DE"/>
    <w:rsid w:val="00D54689"/>
    <w:rsid w:val="00D56014"/>
    <w:rsid w:val="00D57C75"/>
    <w:rsid w:val="00D612C0"/>
    <w:rsid w:val="00D62E9A"/>
    <w:rsid w:val="00D63CFC"/>
    <w:rsid w:val="00D63D7B"/>
    <w:rsid w:val="00D667A1"/>
    <w:rsid w:val="00D7057D"/>
    <w:rsid w:val="00D8040F"/>
    <w:rsid w:val="00D8108A"/>
    <w:rsid w:val="00D81F7D"/>
    <w:rsid w:val="00D8243E"/>
    <w:rsid w:val="00D84407"/>
    <w:rsid w:val="00D87D7E"/>
    <w:rsid w:val="00D91FA1"/>
    <w:rsid w:val="00D92A43"/>
    <w:rsid w:val="00D9332E"/>
    <w:rsid w:val="00D9563E"/>
    <w:rsid w:val="00D96398"/>
    <w:rsid w:val="00D970A3"/>
    <w:rsid w:val="00D97898"/>
    <w:rsid w:val="00DA1CE1"/>
    <w:rsid w:val="00DA1CFF"/>
    <w:rsid w:val="00DA240A"/>
    <w:rsid w:val="00DA356F"/>
    <w:rsid w:val="00DA3703"/>
    <w:rsid w:val="00DA619A"/>
    <w:rsid w:val="00DB0A4B"/>
    <w:rsid w:val="00DB0CB9"/>
    <w:rsid w:val="00DB19D8"/>
    <w:rsid w:val="00DB1C44"/>
    <w:rsid w:val="00DB21BD"/>
    <w:rsid w:val="00DB3D76"/>
    <w:rsid w:val="00DB4BDC"/>
    <w:rsid w:val="00DB5FD7"/>
    <w:rsid w:val="00DB7F70"/>
    <w:rsid w:val="00DC4977"/>
    <w:rsid w:val="00DC5400"/>
    <w:rsid w:val="00DC748E"/>
    <w:rsid w:val="00DD0364"/>
    <w:rsid w:val="00DD08E7"/>
    <w:rsid w:val="00DD1A9E"/>
    <w:rsid w:val="00DD1C86"/>
    <w:rsid w:val="00DD334A"/>
    <w:rsid w:val="00DD69A7"/>
    <w:rsid w:val="00DE1A3D"/>
    <w:rsid w:val="00DE1FAE"/>
    <w:rsid w:val="00DE268B"/>
    <w:rsid w:val="00DE4B7F"/>
    <w:rsid w:val="00DF13B1"/>
    <w:rsid w:val="00DF1606"/>
    <w:rsid w:val="00DF2D8E"/>
    <w:rsid w:val="00DF30B1"/>
    <w:rsid w:val="00DF37D3"/>
    <w:rsid w:val="00DF6119"/>
    <w:rsid w:val="00DF7178"/>
    <w:rsid w:val="00E0029B"/>
    <w:rsid w:val="00E0249D"/>
    <w:rsid w:val="00E03874"/>
    <w:rsid w:val="00E054B5"/>
    <w:rsid w:val="00E05DC4"/>
    <w:rsid w:val="00E1139B"/>
    <w:rsid w:val="00E132DE"/>
    <w:rsid w:val="00E15688"/>
    <w:rsid w:val="00E16A94"/>
    <w:rsid w:val="00E172B7"/>
    <w:rsid w:val="00E17878"/>
    <w:rsid w:val="00E17D9C"/>
    <w:rsid w:val="00E22AA6"/>
    <w:rsid w:val="00E2461A"/>
    <w:rsid w:val="00E256C2"/>
    <w:rsid w:val="00E27E44"/>
    <w:rsid w:val="00E347E2"/>
    <w:rsid w:val="00E376BE"/>
    <w:rsid w:val="00E40188"/>
    <w:rsid w:val="00E403E4"/>
    <w:rsid w:val="00E404C5"/>
    <w:rsid w:val="00E41354"/>
    <w:rsid w:val="00E45112"/>
    <w:rsid w:val="00E50B5C"/>
    <w:rsid w:val="00E50BD2"/>
    <w:rsid w:val="00E50F25"/>
    <w:rsid w:val="00E5187E"/>
    <w:rsid w:val="00E553AE"/>
    <w:rsid w:val="00E57F76"/>
    <w:rsid w:val="00E619D7"/>
    <w:rsid w:val="00E62FDA"/>
    <w:rsid w:val="00E63AF4"/>
    <w:rsid w:val="00E64B4F"/>
    <w:rsid w:val="00E652E3"/>
    <w:rsid w:val="00E65362"/>
    <w:rsid w:val="00E65AA1"/>
    <w:rsid w:val="00E73EE3"/>
    <w:rsid w:val="00E74441"/>
    <w:rsid w:val="00E756AF"/>
    <w:rsid w:val="00E75B60"/>
    <w:rsid w:val="00E764E9"/>
    <w:rsid w:val="00E76A3F"/>
    <w:rsid w:val="00E76BAD"/>
    <w:rsid w:val="00E76D7A"/>
    <w:rsid w:val="00E83F4D"/>
    <w:rsid w:val="00E90CB2"/>
    <w:rsid w:val="00E914F0"/>
    <w:rsid w:val="00E92204"/>
    <w:rsid w:val="00E92F97"/>
    <w:rsid w:val="00E95BC1"/>
    <w:rsid w:val="00E972CA"/>
    <w:rsid w:val="00EA1784"/>
    <w:rsid w:val="00EA28A7"/>
    <w:rsid w:val="00EA291E"/>
    <w:rsid w:val="00EA303F"/>
    <w:rsid w:val="00EA783B"/>
    <w:rsid w:val="00EA7EBA"/>
    <w:rsid w:val="00EB27BC"/>
    <w:rsid w:val="00EB3A4F"/>
    <w:rsid w:val="00EB4FE9"/>
    <w:rsid w:val="00EB67F6"/>
    <w:rsid w:val="00EC127F"/>
    <w:rsid w:val="00EC176B"/>
    <w:rsid w:val="00EC1861"/>
    <w:rsid w:val="00EC3162"/>
    <w:rsid w:val="00EC3923"/>
    <w:rsid w:val="00EC49CC"/>
    <w:rsid w:val="00EC5A8F"/>
    <w:rsid w:val="00EC7A1B"/>
    <w:rsid w:val="00ED29BC"/>
    <w:rsid w:val="00ED3092"/>
    <w:rsid w:val="00ED3BCB"/>
    <w:rsid w:val="00ED58B7"/>
    <w:rsid w:val="00ED74EB"/>
    <w:rsid w:val="00EE238B"/>
    <w:rsid w:val="00EE2604"/>
    <w:rsid w:val="00EE32A1"/>
    <w:rsid w:val="00EE3994"/>
    <w:rsid w:val="00EF119F"/>
    <w:rsid w:val="00EF2FD2"/>
    <w:rsid w:val="00EF5037"/>
    <w:rsid w:val="00EF7044"/>
    <w:rsid w:val="00F01612"/>
    <w:rsid w:val="00F01D3A"/>
    <w:rsid w:val="00F04035"/>
    <w:rsid w:val="00F07053"/>
    <w:rsid w:val="00F07582"/>
    <w:rsid w:val="00F116E2"/>
    <w:rsid w:val="00F2266F"/>
    <w:rsid w:val="00F26A41"/>
    <w:rsid w:val="00F27B2E"/>
    <w:rsid w:val="00F308D7"/>
    <w:rsid w:val="00F30A6F"/>
    <w:rsid w:val="00F30B19"/>
    <w:rsid w:val="00F32628"/>
    <w:rsid w:val="00F32C10"/>
    <w:rsid w:val="00F33CB3"/>
    <w:rsid w:val="00F34696"/>
    <w:rsid w:val="00F356AA"/>
    <w:rsid w:val="00F411A6"/>
    <w:rsid w:val="00F41498"/>
    <w:rsid w:val="00F41DF3"/>
    <w:rsid w:val="00F427B6"/>
    <w:rsid w:val="00F43801"/>
    <w:rsid w:val="00F4556F"/>
    <w:rsid w:val="00F479DA"/>
    <w:rsid w:val="00F51C87"/>
    <w:rsid w:val="00F61B14"/>
    <w:rsid w:val="00F6209E"/>
    <w:rsid w:val="00F6446A"/>
    <w:rsid w:val="00F644BF"/>
    <w:rsid w:val="00F708D0"/>
    <w:rsid w:val="00F722A7"/>
    <w:rsid w:val="00F72EF8"/>
    <w:rsid w:val="00F818BC"/>
    <w:rsid w:val="00F81BB2"/>
    <w:rsid w:val="00F843D0"/>
    <w:rsid w:val="00F86391"/>
    <w:rsid w:val="00F86B20"/>
    <w:rsid w:val="00F86BF3"/>
    <w:rsid w:val="00F87D13"/>
    <w:rsid w:val="00F87D90"/>
    <w:rsid w:val="00F90754"/>
    <w:rsid w:val="00F91670"/>
    <w:rsid w:val="00F91EB4"/>
    <w:rsid w:val="00F93342"/>
    <w:rsid w:val="00F9609F"/>
    <w:rsid w:val="00F966AB"/>
    <w:rsid w:val="00F97D26"/>
    <w:rsid w:val="00FA00CC"/>
    <w:rsid w:val="00FA021B"/>
    <w:rsid w:val="00FA7768"/>
    <w:rsid w:val="00FB09D1"/>
    <w:rsid w:val="00FB2E40"/>
    <w:rsid w:val="00FB67F9"/>
    <w:rsid w:val="00FB6DED"/>
    <w:rsid w:val="00FB791D"/>
    <w:rsid w:val="00FC0319"/>
    <w:rsid w:val="00FC0640"/>
    <w:rsid w:val="00FC0D79"/>
    <w:rsid w:val="00FC42CB"/>
    <w:rsid w:val="00FC5FB3"/>
    <w:rsid w:val="00FC6D44"/>
    <w:rsid w:val="00FD049A"/>
    <w:rsid w:val="00FD0968"/>
    <w:rsid w:val="00FD106A"/>
    <w:rsid w:val="00FD2076"/>
    <w:rsid w:val="00FD2237"/>
    <w:rsid w:val="00FD3D8F"/>
    <w:rsid w:val="00FD7A38"/>
    <w:rsid w:val="00FE3BB1"/>
    <w:rsid w:val="00FE4493"/>
    <w:rsid w:val="00FE7B1D"/>
    <w:rsid w:val="00FF108C"/>
    <w:rsid w:val="00FF118D"/>
    <w:rsid w:val="00FF1BAA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586685"/>
  <w14:defaultImageDpi w14:val="0"/>
  <w15:docId w15:val="{878C794D-41B2-4FBA-BF8B-60D941F9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A240A"/>
    <w:pPr>
      <w:keepNext/>
      <w:widowControl w:val="0"/>
      <w:spacing w:line="480" w:lineRule="exact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A240A"/>
    <w:rPr>
      <w:i/>
      <w:sz w:val="24"/>
    </w:rPr>
  </w:style>
  <w:style w:type="paragraph" w:styleId="Testonormale">
    <w:name w:val="Plain Text"/>
    <w:basedOn w:val="Normale"/>
    <w:link w:val="TestonormaleCarattere"/>
    <w:uiPriority w:val="99"/>
    <w:rsid w:val="006B7B6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B7B6E"/>
    <w:rPr>
      <w:rFonts w:ascii="Courier New" w:hAnsi="Courier New"/>
    </w:rPr>
  </w:style>
  <w:style w:type="paragraph" w:styleId="Sottotitolo">
    <w:name w:val="Subtitle"/>
    <w:basedOn w:val="Normale"/>
    <w:link w:val="SottotitoloCarattere"/>
    <w:uiPriority w:val="11"/>
    <w:qFormat/>
    <w:rsid w:val="00FD3D8F"/>
    <w:pPr>
      <w:widowControl w:val="0"/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D3D8F"/>
    <w:rPr>
      <w:snapToGrid w:val="0"/>
      <w:sz w:val="24"/>
    </w:rPr>
  </w:style>
  <w:style w:type="paragraph" w:styleId="Intestazione">
    <w:name w:val="header"/>
    <w:basedOn w:val="Normale"/>
    <w:link w:val="IntestazioneCarattere"/>
    <w:uiPriority w:val="99"/>
    <w:rsid w:val="00A34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449D"/>
    <w:rPr>
      <w:sz w:val="24"/>
    </w:rPr>
  </w:style>
  <w:style w:type="paragraph" w:styleId="Pidipagina">
    <w:name w:val="footer"/>
    <w:basedOn w:val="Normale"/>
    <w:link w:val="PidipaginaCarattere"/>
    <w:uiPriority w:val="99"/>
    <w:rsid w:val="00A34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449D"/>
    <w:rPr>
      <w:sz w:val="24"/>
    </w:rPr>
  </w:style>
  <w:style w:type="character" w:styleId="Enfasigrassetto">
    <w:name w:val="Strong"/>
    <w:basedOn w:val="Carpredefinitoparagrafo"/>
    <w:uiPriority w:val="22"/>
    <w:qFormat/>
    <w:rsid w:val="001B4AE1"/>
    <w:rPr>
      <w:b/>
    </w:rPr>
  </w:style>
  <w:style w:type="paragraph" w:styleId="Titolo">
    <w:name w:val="Title"/>
    <w:basedOn w:val="Normale"/>
    <w:link w:val="TitoloCarattere"/>
    <w:uiPriority w:val="10"/>
    <w:qFormat/>
    <w:rsid w:val="005E5BF3"/>
    <w:pPr>
      <w:ind w:left="993" w:hanging="993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E5BF3"/>
    <w:rPr>
      <w:b/>
      <w:sz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rsid w:val="005E5BF3"/>
    <w:pPr>
      <w:spacing w:before="1" w:after="1" w:line="180" w:lineRule="atLeast"/>
      <w:ind w:left="1" w:right="1" w:firstLine="1"/>
      <w:jc w:val="both"/>
    </w:pPr>
    <w:rPr>
      <w:rFonts w:ascii="Times" w:hAnsi="Times"/>
      <w:color w:val="000000"/>
      <w:sz w:val="18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E5BF3"/>
    <w:rPr>
      <w:rFonts w:ascii="Times" w:hAnsi="Times"/>
      <w:color w:val="000000"/>
      <w:sz w:val="18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24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12489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B250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C36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C3655"/>
    <w:rPr>
      <w:rFonts w:ascii="Segoe UI" w:hAnsi="Segoe UI"/>
      <w:sz w:val="18"/>
    </w:rPr>
  </w:style>
  <w:style w:type="paragraph" w:customStyle="1" w:styleId="Default">
    <w:name w:val="Default"/>
    <w:rsid w:val="00FF1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E14CB"/>
    <w:rPr>
      <w:i/>
    </w:rPr>
  </w:style>
  <w:style w:type="paragraph" w:customStyle="1" w:styleId="Rientro">
    <w:name w:val="Rientro"/>
    <w:basedOn w:val="Normale"/>
    <w:rsid w:val="00ED74EB"/>
    <w:pPr>
      <w:ind w:firstLine="284"/>
      <w:jc w:val="both"/>
    </w:pPr>
    <w:rPr>
      <w:rFonts w:ascii="New York" w:hAnsi="New York"/>
      <w:szCs w:val="20"/>
    </w:rPr>
  </w:style>
  <w:style w:type="paragraph" w:styleId="Paragrafoelenco">
    <w:name w:val="List Paragraph"/>
    <w:basedOn w:val="Normale"/>
    <w:uiPriority w:val="1"/>
    <w:qFormat/>
    <w:rsid w:val="00C76181"/>
    <w:pPr>
      <w:ind w:left="708"/>
    </w:pPr>
  </w:style>
  <w:style w:type="table" w:styleId="Grigliatabella">
    <w:name w:val="Table Grid"/>
    <w:basedOn w:val="Tabellanormale"/>
    <w:uiPriority w:val="39"/>
    <w:rsid w:val="005C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53E7B"/>
    <w:pPr>
      <w:spacing w:before="100" w:beforeAutospacing="1" w:after="100" w:afterAutospacing="1"/>
    </w:pPr>
  </w:style>
  <w:style w:type="character" w:customStyle="1" w:styleId="normaltextrun">
    <w:name w:val="normaltextrun"/>
    <w:rsid w:val="00853E7B"/>
  </w:style>
  <w:style w:type="character" w:customStyle="1" w:styleId="spellingerror">
    <w:name w:val="spellingerror"/>
    <w:rsid w:val="00853E7B"/>
  </w:style>
  <w:style w:type="paragraph" w:customStyle="1" w:styleId="Titolo11">
    <w:name w:val="Titolo 11"/>
    <w:basedOn w:val="Normale"/>
    <w:uiPriority w:val="1"/>
    <w:qFormat/>
    <w:rsid w:val="001B1DB1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5596-D756-403E-BA01-FA0534F4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A07BF-2E56-4D1D-A8D0-F9DCC0D44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697DA-A36C-4554-AC56-8C8A32A0F59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728e803-489d-479e-ace3-01c9dd602419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3507E6-2EEA-40B7-B96B-6B47D09D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 Economato e Acquisti/GT/GA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 Economato e Acquisti/GT/GA</dc:title>
  <dc:subject/>
  <dc:creator>Tabacco</dc:creator>
  <cp:keywords/>
  <dc:description/>
  <cp:lastModifiedBy>Paola Natale</cp:lastModifiedBy>
  <cp:revision>2</cp:revision>
  <cp:lastPrinted>2020-03-03T12:39:00Z</cp:lastPrinted>
  <dcterms:created xsi:type="dcterms:W3CDTF">2020-12-11T12:29:00Z</dcterms:created>
  <dcterms:modified xsi:type="dcterms:W3CDTF">2020-12-11T12:29:00Z</dcterms:modified>
</cp:coreProperties>
</file>